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2E4B9" w14:textId="77777777" w:rsidR="00AD0475" w:rsidRPr="00AD0475" w:rsidRDefault="00AD0475" w:rsidP="00AD0475">
      <w:pPr>
        <w:spacing w:after="0" w:line="276" w:lineRule="auto"/>
        <w:jc w:val="center"/>
        <w:rPr>
          <w:rFonts w:cstheme="minorHAnsi"/>
          <w:color w:val="000000" w:themeColor="text1"/>
          <w:sz w:val="32"/>
          <w:szCs w:val="32"/>
        </w:rPr>
      </w:pPr>
      <w:r w:rsidRPr="00AD0475">
        <w:rPr>
          <w:rFonts w:cstheme="minorHAnsi"/>
          <w:color w:val="000000" w:themeColor="text1"/>
          <w:sz w:val="32"/>
          <w:szCs w:val="32"/>
        </w:rPr>
        <w:t xml:space="preserve">Determination of the CPV Higgs mixing angle in ZZ-fusion </w:t>
      </w:r>
    </w:p>
    <w:p w14:paraId="43730932" w14:textId="77777777" w:rsidR="00AD0475" w:rsidRPr="00AD0475" w:rsidRDefault="00AD0475" w:rsidP="00AD0475">
      <w:pPr>
        <w:spacing w:after="0" w:line="276" w:lineRule="auto"/>
        <w:jc w:val="center"/>
        <w:rPr>
          <w:rFonts w:cstheme="minorHAnsi"/>
          <w:color w:val="000000" w:themeColor="text1"/>
          <w:sz w:val="32"/>
          <w:szCs w:val="32"/>
        </w:rPr>
      </w:pPr>
      <w:r w:rsidRPr="00AD0475">
        <w:rPr>
          <w:rFonts w:cstheme="minorHAnsi"/>
          <w:color w:val="000000" w:themeColor="text1"/>
          <w:sz w:val="32"/>
          <w:szCs w:val="32"/>
        </w:rPr>
        <w:t xml:space="preserve">at 1.4 </w:t>
      </w:r>
      <w:proofErr w:type="spellStart"/>
      <w:r w:rsidRPr="00AD0475">
        <w:rPr>
          <w:rFonts w:cstheme="minorHAnsi"/>
          <w:color w:val="000000" w:themeColor="text1"/>
          <w:sz w:val="32"/>
          <w:szCs w:val="32"/>
        </w:rPr>
        <w:t>TeV</w:t>
      </w:r>
      <w:proofErr w:type="spellEnd"/>
      <w:r w:rsidRPr="00AD0475">
        <w:rPr>
          <w:rFonts w:cstheme="minorHAnsi"/>
          <w:color w:val="000000" w:themeColor="text1"/>
          <w:sz w:val="32"/>
          <w:szCs w:val="32"/>
        </w:rPr>
        <w:t xml:space="preserve"> CLIC</w:t>
      </w:r>
    </w:p>
    <w:p w14:paraId="3A40A0B3" w14:textId="2F3499EF" w:rsidR="00AD0475" w:rsidRPr="00AD0475" w:rsidRDefault="00AD0475" w:rsidP="00AD0475">
      <w:pPr>
        <w:spacing w:after="0" w:line="276" w:lineRule="auto"/>
        <w:jc w:val="center"/>
        <w:rPr>
          <w:rFonts w:cstheme="minorHAnsi"/>
          <w:color w:val="000000" w:themeColor="text1"/>
          <w:sz w:val="32"/>
          <w:szCs w:val="32"/>
        </w:rPr>
      </w:pPr>
      <w:r w:rsidRPr="00AD0475">
        <w:rPr>
          <w:rFonts w:cstheme="minorHAnsi"/>
          <w:color w:val="000000" w:themeColor="text1"/>
          <w:sz w:val="32"/>
          <w:szCs w:val="32"/>
        </w:rPr>
        <w:t xml:space="preserve"> </w:t>
      </w:r>
      <w:proofErr w:type="spellStart"/>
      <w:proofErr w:type="gramStart"/>
      <w:r w:rsidRPr="00AD0475">
        <w:rPr>
          <w:rFonts w:cstheme="minorHAnsi"/>
          <w:color w:val="000000" w:themeColor="text1"/>
          <w:sz w:val="32"/>
          <w:szCs w:val="32"/>
        </w:rPr>
        <w:t>PoS</w:t>
      </w:r>
      <w:proofErr w:type="spellEnd"/>
      <w:r w:rsidRPr="00AD0475">
        <w:rPr>
          <w:rFonts w:cstheme="minorHAnsi"/>
          <w:color w:val="000000" w:themeColor="text1"/>
          <w:sz w:val="32"/>
          <w:szCs w:val="32"/>
        </w:rPr>
        <w:t>(</w:t>
      </w:r>
      <w:proofErr w:type="gramEnd"/>
      <w:r w:rsidRPr="00AD0475">
        <w:rPr>
          <w:rFonts w:cstheme="minorHAnsi"/>
          <w:color w:val="000000" w:themeColor="text1"/>
          <w:sz w:val="32"/>
          <w:szCs w:val="32"/>
        </w:rPr>
        <w:t>BPU11)102, 2023</w:t>
      </w:r>
    </w:p>
    <w:p w14:paraId="784981BC" w14:textId="77777777" w:rsidR="00AD0475" w:rsidRDefault="00AD0475" w:rsidP="00AD0475">
      <w:pPr>
        <w:spacing w:after="0" w:line="276" w:lineRule="auto"/>
        <w:rPr>
          <w:rFonts w:cstheme="minorHAnsi"/>
          <w:color w:val="000000" w:themeColor="text1"/>
          <w:sz w:val="32"/>
          <w:szCs w:val="32"/>
        </w:rPr>
      </w:pPr>
    </w:p>
    <w:p w14:paraId="12ECF708" w14:textId="52D2B3D3" w:rsidR="0036211A" w:rsidRDefault="00AD0475" w:rsidP="00AD0475">
      <w:pPr>
        <w:spacing w:after="0" w:line="276" w:lineRule="auto"/>
        <w:rPr>
          <w:rFonts w:cstheme="minorHAnsi"/>
          <w:b/>
          <w:color w:val="000000" w:themeColor="text1"/>
          <w:sz w:val="28"/>
          <w:szCs w:val="28"/>
        </w:rPr>
      </w:pPr>
      <w:r w:rsidRPr="00AD0475">
        <w:rPr>
          <w:rFonts w:cstheme="minorHAnsi"/>
          <w:b/>
          <w:color w:val="000000" w:themeColor="text1"/>
          <w:sz w:val="28"/>
          <w:szCs w:val="28"/>
        </w:rPr>
        <w:t>Answers to the referee</w:t>
      </w:r>
    </w:p>
    <w:p w14:paraId="0D6C3254" w14:textId="77777777" w:rsidR="00AD0475" w:rsidRPr="00AD0475" w:rsidRDefault="00AD0475" w:rsidP="00AD0475">
      <w:pPr>
        <w:spacing w:after="0" w:line="276" w:lineRule="auto"/>
        <w:rPr>
          <w:rFonts w:cstheme="minorHAnsi"/>
          <w:b/>
          <w:color w:val="000000" w:themeColor="text1"/>
          <w:sz w:val="28"/>
          <w:szCs w:val="28"/>
        </w:rPr>
      </w:pPr>
    </w:p>
    <w:p w14:paraId="56F0EA83" w14:textId="3A0CAA45" w:rsidR="001A4C68" w:rsidRPr="00AD0475" w:rsidRDefault="001A4C68" w:rsidP="00AD0475">
      <w:pPr>
        <w:spacing w:after="0" w:line="276" w:lineRule="auto"/>
        <w:jc w:val="both"/>
        <w:rPr>
          <w:rFonts w:cstheme="minorHAnsi"/>
        </w:rPr>
      </w:pPr>
      <w:r w:rsidRPr="00AD0475">
        <w:rPr>
          <w:rFonts w:cstheme="minorHAnsi"/>
        </w:rPr>
        <w:t>Abstract, 3</w:t>
      </w:r>
      <w:r w:rsidR="00A70ECD" w:rsidRPr="00AD0475">
        <w:rPr>
          <w:rFonts w:cstheme="minorHAnsi"/>
        </w:rPr>
        <w:t>rd</w:t>
      </w:r>
      <w:r w:rsidRPr="00AD0475">
        <w:rPr>
          <w:rFonts w:cstheme="minorHAnsi"/>
        </w:rPr>
        <w:t xml:space="preserve"> line: …, in full simulation of a detector and machine and physics related backgrounds. </w:t>
      </w:r>
    </w:p>
    <w:p w14:paraId="3D5B97D7" w14:textId="77777777" w:rsidR="001A4C68" w:rsidRPr="00AD0475" w:rsidRDefault="001A4C68" w:rsidP="00AD0475">
      <w:pPr>
        <w:autoSpaceDE w:val="0"/>
        <w:autoSpaceDN w:val="0"/>
        <w:adjustRightInd w:val="0"/>
        <w:spacing w:after="0" w:line="276" w:lineRule="auto"/>
        <w:jc w:val="both"/>
        <w:rPr>
          <w:rFonts w:cstheme="minorHAnsi"/>
          <w:b/>
        </w:rPr>
      </w:pPr>
      <w:r w:rsidRPr="00AD0475">
        <w:rPr>
          <w:rFonts w:cstheme="minorHAnsi"/>
          <w:b/>
        </w:rPr>
        <w:t xml:space="preserve">Q: </w:t>
      </w:r>
      <w:r w:rsidRPr="00AD0475">
        <w:rPr>
          <w:rFonts w:cstheme="minorHAnsi"/>
          <w:b/>
          <w:color w:val="000000"/>
        </w:rPr>
        <w:t>What is machine if not detector?</w:t>
      </w:r>
    </w:p>
    <w:p w14:paraId="4D0CA5A7" w14:textId="77777777" w:rsidR="001A4C68" w:rsidRPr="00AD0475" w:rsidRDefault="001A4C68" w:rsidP="00AD0475">
      <w:pPr>
        <w:spacing w:after="0" w:line="276" w:lineRule="auto"/>
        <w:jc w:val="both"/>
        <w:rPr>
          <w:rFonts w:cstheme="minorHAnsi"/>
        </w:rPr>
      </w:pPr>
    </w:p>
    <w:p w14:paraId="4DEE738D" w14:textId="197C7407" w:rsidR="00AD0475" w:rsidRDefault="001A4C68" w:rsidP="00AD0475">
      <w:pPr>
        <w:spacing w:after="0" w:line="276" w:lineRule="auto"/>
        <w:jc w:val="both"/>
        <w:rPr>
          <w:rFonts w:cstheme="minorHAnsi"/>
        </w:rPr>
      </w:pPr>
      <w:r w:rsidRPr="002A10E6">
        <w:rPr>
          <w:rFonts w:cstheme="minorHAnsi"/>
          <w:b/>
        </w:rPr>
        <w:t>A</w:t>
      </w:r>
      <w:r w:rsidR="00D57690" w:rsidRPr="002A10E6">
        <w:rPr>
          <w:rFonts w:cstheme="minorHAnsi"/>
          <w:b/>
        </w:rPr>
        <w:t>nswer</w:t>
      </w:r>
      <w:r w:rsidRPr="002A10E6">
        <w:rPr>
          <w:rFonts w:cstheme="minorHAnsi"/>
          <w:b/>
        </w:rPr>
        <w:t>:</w:t>
      </w:r>
      <w:r w:rsidRPr="00AD0475">
        <w:rPr>
          <w:rFonts w:cstheme="minorHAnsi"/>
        </w:rPr>
        <w:t xml:space="preserve"> In this sentence we refer to </w:t>
      </w:r>
      <w:r w:rsidRPr="00AD0475">
        <w:rPr>
          <w:rFonts w:cstheme="minorHAnsi"/>
          <w:b/>
        </w:rPr>
        <w:t>machine background</w:t>
      </w:r>
      <w:r w:rsidRPr="00AD0475">
        <w:rPr>
          <w:rFonts w:cstheme="minorHAnsi"/>
        </w:rPr>
        <w:t xml:space="preserve"> and physics background</w:t>
      </w:r>
      <w:r w:rsidR="00AD0475">
        <w:rPr>
          <w:rFonts w:cstheme="minorHAnsi"/>
        </w:rPr>
        <w:t>, where machine background originates form beam-beam interactions while physics background is a concurrent physics process to the signal</w:t>
      </w:r>
      <w:r w:rsidRPr="00AD0475">
        <w:rPr>
          <w:rFonts w:cstheme="minorHAnsi"/>
        </w:rPr>
        <w:t xml:space="preserve">. </w:t>
      </w:r>
      <w:r w:rsidR="00AD0475">
        <w:rPr>
          <w:rFonts w:cstheme="minorHAnsi"/>
        </w:rPr>
        <w:t xml:space="preserve">Machine background are thus </w:t>
      </w:r>
      <w:proofErr w:type="spellStart"/>
      <w:r w:rsidR="00AD0475">
        <w:rPr>
          <w:rFonts w:cstheme="minorHAnsi"/>
        </w:rPr>
        <w:t>Beamstrahlung</w:t>
      </w:r>
      <w:proofErr w:type="spellEnd"/>
      <w:r w:rsidR="00AD0475">
        <w:rPr>
          <w:rFonts w:cstheme="minorHAnsi"/>
        </w:rPr>
        <w:t xml:space="preserve"> photon conversions (into leptons and hadrons) overlaid </w:t>
      </w:r>
      <w:r w:rsidR="00057C8A">
        <w:rPr>
          <w:rFonts w:cstheme="minorHAnsi"/>
        </w:rPr>
        <w:t xml:space="preserve">over every physical event </w:t>
      </w:r>
      <w:r w:rsidR="00AD0475">
        <w:rPr>
          <w:rFonts w:cstheme="minorHAnsi"/>
        </w:rPr>
        <w:t>in the digitization phase of simulation.</w:t>
      </w:r>
    </w:p>
    <w:p w14:paraId="5FC996E7" w14:textId="08A0FCBC" w:rsidR="00AD0475" w:rsidRPr="00AD0475" w:rsidRDefault="00AD0475" w:rsidP="00AD0475">
      <w:pPr>
        <w:spacing w:after="0" w:line="276" w:lineRule="auto"/>
        <w:jc w:val="both"/>
        <w:rPr>
          <w:rFonts w:cstheme="minorHAnsi"/>
        </w:rPr>
      </w:pPr>
      <w:r>
        <w:rPr>
          <w:rFonts w:cstheme="minorHAnsi"/>
        </w:rPr>
        <w:t>In the spirit of your question, ‘machine’ will be the accelerator and even the whole region of a detector at very small polar angles near the beam pipe is referred to machine – detector interface (MDI) region.</w:t>
      </w:r>
    </w:p>
    <w:p w14:paraId="6122DC17" w14:textId="79FFF9D5" w:rsidR="001A4C68" w:rsidRPr="00AD0475" w:rsidRDefault="008A4EB7" w:rsidP="00AD0475">
      <w:pPr>
        <w:spacing w:after="0" w:line="276" w:lineRule="auto"/>
        <w:jc w:val="both"/>
        <w:rPr>
          <w:rFonts w:cstheme="minorHAnsi"/>
        </w:rPr>
      </w:pPr>
      <w:r>
        <w:rPr>
          <w:rFonts w:cstheme="minorHAnsi"/>
        </w:rPr>
        <w:t>----------------------------</w:t>
      </w:r>
    </w:p>
    <w:p w14:paraId="2644A5E3" w14:textId="77777777" w:rsidR="008A4EB7" w:rsidRDefault="008A4EB7" w:rsidP="00AD0475">
      <w:pPr>
        <w:spacing w:after="0" w:line="276" w:lineRule="auto"/>
        <w:jc w:val="both"/>
        <w:rPr>
          <w:rFonts w:cstheme="minorHAnsi"/>
        </w:rPr>
      </w:pPr>
    </w:p>
    <w:p w14:paraId="70C21CF3" w14:textId="77777777" w:rsidR="00FC3A30" w:rsidRPr="00AD0475" w:rsidRDefault="001A4C68" w:rsidP="00AD0475">
      <w:pPr>
        <w:spacing w:after="0" w:line="276" w:lineRule="auto"/>
        <w:jc w:val="both"/>
        <w:rPr>
          <w:rFonts w:cstheme="minorHAnsi"/>
        </w:rPr>
      </w:pPr>
      <w:r w:rsidRPr="00AD0475">
        <w:rPr>
          <w:rFonts w:cstheme="minorHAnsi"/>
        </w:rPr>
        <w:t xml:space="preserve">Page 2, </w:t>
      </w:r>
      <w:r w:rsidR="00B270D8" w:rsidRPr="00AD0475">
        <w:rPr>
          <w:rFonts w:cstheme="minorHAnsi"/>
        </w:rPr>
        <w:t>3</w:t>
      </w:r>
      <w:r w:rsidR="00B270D8" w:rsidRPr="00AD0475">
        <w:rPr>
          <w:rFonts w:cstheme="minorHAnsi"/>
          <w:vertAlign w:val="superscript"/>
        </w:rPr>
        <w:t>rd</w:t>
      </w:r>
      <w:r w:rsidR="00B270D8" w:rsidRPr="00AD0475">
        <w:rPr>
          <w:rFonts w:cstheme="minorHAnsi"/>
        </w:rPr>
        <w:t xml:space="preserve"> </w:t>
      </w:r>
      <w:r w:rsidR="00BB2B8A" w:rsidRPr="00AD0475">
        <w:rPr>
          <w:rFonts w:cstheme="minorHAnsi"/>
        </w:rPr>
        <w:t>paragraph</w:t>
      </w:r>
      <w:r w:rsidR="00D57690" w:rsidRPr="00AD0475">
        <w:rPr>
          <w:rFonts w:cstheme="minorHAnsi"/>
        </w:rPr>
        <w:t xml:space="preserve">: </w:t>
      </w:r>
    </w:p>
    <w:p w14:paraId="03B31E11" w14:textId="520AFE3A" w:rsidR="001A4C68" w:rsidRPr="00AD0475" w:rsidRDefault="00FC3A30" w:rsidP="00AD0475">
      <w:pPr>
        <w:spacing w:after="0" w:line="276" w:lineRule="auto"/>
        <w:jc w:val="both"/>
        <w:rPr>
          <w:rFonts w:cstheme="minorHAnsi"/>
          <w:b/>
          <w:color w:val="000000"/>
        </w:rPr>
      </w:pPr>
      <w:r w:rsidRPr="00AD0475">
        <w:rPr>
          <w:rFonts w:cstheme="minorHAnsi"/>
          <w:b/>
          <w:color w:val="000000"/>
        </w:rPr>
        <w:t xml:space="preserve">Q: </w:t>
      </w:r>
      <w:r w:rsidR="00D57690" w:rsidRPr="00AD0475">
        <w:rPr>
          <w:rFonts w:cstheme="minorHAnsi"/>
          <w:b/>
          <w:color w:val="000000"/>
        </w:rPr>
        <w:t>The [2] refers to your analysis presented in [1], doesn't it?</w:t>
      </w:r>
    </w:p>
    <w:p w14:paraId="2F0CF9B2" w14:textId="69A90876" w:rsidR="002D1CF6" w:rsidRDefault="00D57690" w:rsidP="00AD0475">
      <w:pPr>
        <w:spacing w:after="0" w:line="276" w:lineRule="auto"/>
        <w:jc w:val="both"/>
        <w:rPr>
          <w:rFonts w:cstheme="minorHAnsi"/>
        </w:rPr>
      </w:pPr>
      <w:r w:rsidRPr="002A10E6">
        <w:rPr>
          <w:rFonts w:cstheme="minorHAnsi"/>
          <w:b/>
        </w:rPr>
        <w:t>Answer:</w:t>
      </w:r>
      <w:r w:rsidRPr="00AD0475">
        <w:rPr>
          <w:rFonts w:cstheme="minorHAnsi"/>
        </w:rPr>
        <w:t xml:space="preserve"> </w:t>
      </w:r>
      <w:r w:rsidR="00B41B77" w:rsidRPr="00AD0475">
        <w:rPr>
          <w:rFonts w:cstheme="minorHAnsi"/>
        </w:rPr>
        <w:t>Reference [2] refers</w:t>
      </w:r>
      <w:r w:rsidR="002D1CF6">
        <w:rPr>
          <w:rFonts w:cstheme="minorHAnsi"/>
        </w:rPr>
        <w:t xml:space="preserve"> not only to</w:t>
      </w:r>
      <w:r w:rsidR="000B727E">
        <w:rPr>
          <w:rFonts w:cstheme="minorHAnsi"/>
        </w:rPr>
        <w:t xml:space="preserve"> [1] (that was preliminary result)</w:t>
      </w:r>
      <w:r w:rsidR="00B41B77" w:rsidRPr="00AD0475">
        <w:rPr>
          <w:rFonts w:cstheme="minorHAnsi"/>
        </w:rPr>
        <w:t xml:space="preserve">, but </w:t>
      </w:r>
      <w:r w:rsidR="002D1CF6">
        <w:rPr>
          <w:rFonts w:cstheme="minorHAnsi"/>
        </w:rPr>
        <w:t xml:space="preserve">gives the overall status of CPV studies at future facilities, primarily </w:t>
      </w:r>
      <w:proofErr w:type="spellStart"/>
      <w:r w:rsidR="002D1CF6">
        <w:rPr>
          <w:rFonts w:cstheme="minorHAnsi"/>
        </w:rPr>
        <w:t>e+e</w:t>
      </w:r>
      <w:proofErr w:type="spellEnd"/>
      <w:r w:rsidR="002D1CF6">
        <w:rPr>
          <w:rFonts w:cstheme="minorHAnsi"/>
        </w:rPr>
        <w:t>-.</w:t>
      </w:r>
    </w:p>
    <w:p w14:paraId="20508D76" w14:textId="4F1CFDE2" w:rsidR="002D1CF6" w:rsidRDefault="008A4EB7" w:rsidP="00AD0475">
      <w:pPr>
        <w:spacing w:after="0" w:line="276" w:lineRule="auto"/>
        <w:jc w:val="both"/>
        <w:rPr>
          <w:rFonts w:cstheme="minorHAnsi"/>
        </w:rPr>
      </w:pPr>
      <w:r>
        <w:rPr>
          <w:rFonts w:cstheme="minorHAnsi"/>
        </w:rPr>
        <w:t>----------------------------</w:t>
      </w:r>
    </w:p>
    <w:p w14:paraId="329CC6B0" w14:textId="77777777" w:rsidR="008A4EB7" w:rsidRDefault="008A4EB7" w:rsidP="00AD0475">
      <w:pPr>
        <w:autoSpaceDE w:val="0"/>
        <w:autoSpaceDN w:val="0"/>
        <w:adjustRightInd w:val="0"/>
        <w:spacing w:after="0" w:line="276" w:lineRule="auto"/>
        <w:jc w:val="both"/>
        <w:rPr>
          <w:rFonts w:cstheme="minorHAnsi"/>
        </w:rPr>
      </w:pPr>
    </w:p>
    <w:p w14:paraId="7BEDFC1D" w14:textId="77777777" w:rsidR="004C4F08" w:rsidRPr="00AD0475" w:rsidRDefault="00A70ECD" w:rsidP="00AD0475">
      <w:pPr>
        <w:autoSpaceDE w:val="0"/>
        <w:autoSpaceDN w:val="0"/>
        <w:adjustRightInd w:val="0"/>
        <w:spacing w:after="0" w:line="276" w:lineRule="auto"/>
        <w:jc w:val="both"/>
        <w:rPr>
          <w:rFonts w:cstheme="minorHAnsi"/>
        </w:rPr>
      </w:pPr>
      <w:r w:rsidRPr="00AD0475">
        <w:rPr>
          <w:rFonts w:cstheme="minorHAnsi"/>
        </w:rPr>
        <w:t xml:space="preserve">Page 3, Section 2: </w:t>
      </w:r>
    </w:p>
    <w:p w14:paraId="7C11DE9B" w14:textId="4D4FBC63" w:rsidR="003379B3" w:rsidRPr="00AD0475" w:rsidRDefault="00622B1F" w:rsidP="00AD0475">
      <w:pPr>
        <w:autoSpaceDE w:val="0"/>
        <w:autoSpaceDN w:val="0"/>
        <w:adjustRightInd w:val="0"/>
        <w:spacing w:after="0" w:line="276" w:lineRule="auto"/>
        <w:jc w:val="both"/>
        <w:rPr>
          <w:rFonts w:cstheme="minorHAnsi"/>
          <w:color w:val="000000"/>
        </w:rPr>
      </w:pPr>
      <w:r w:rsidRPr="00AD0475">
        <w:rPr>
          <w:rFonts w:cstheme="minorHAnsi"/>
          <w:color w:val="000000"/>
        </w:rPr>
        <w:t xml:space="preserve">Driven by the CLIC physics program, </w:t>
      </w:r>
      <w:proofErr w:type="spellStart"/>
      <w:r w:rsidRPr="00AD0475">
        <w:rPr>
          <w:rFonts w:cstheme="minorHAnsi"/>
          <w:color w:val="000000"/>
        </w:rPr>
        <w:t>CLICdet</w:t>
      </w:r>
      <w:proofErr w:type="spellEnd"/>
      <w:r w:rsidRPr="00AD0475">
        <w:rPr>
          <w:rFonts w:cstheme="minorHAnsi"/>
          <w:color w:val="000000"/>
        </w:rPr>
        <w:t xml:space="preserve"> [</w:t>
      </w:r>
      <w:r w:rsidRPr="00AD0475">
        <w:rPr>
          <w:rFonts w:cstheme="minorHAnsi"/>
        </w:rPr>
        <w:t>6</w:t>
      </w:r>
      <w:r w:rsidRPr="00AD0475">
        <w:rPr>
          <w:rFonts w:cstheme="minorHAnsi"/>
          <w:color w:val="000000"/>
        </w:rPr>
        <w:t>] detector is optimized for the</w:t>
      </w:r>
      <w:r w:rsidR="00B270D8" w:rsidRPr="00AD0475">
        <w:rPr>
          <w:rFonts w:cstheme="minorHAnsi"/>
          <w:color w:val="000000"/>
        </w:rPr>
        <w:t xml:space="preserve"> </w:t>
      </w:r>
      <w:r w:rsidRPr="00AD0475">
        <w:rPr>
          <w:rFonts w:cstheme="minorHAnsi"/>
          <w:color w:val="000000"/>
        </w:rPr>
        <w:t>precision Higgs physics program with all detector subsystems placed within magnetic field of 4 T</w:t>
      </w:r>
      <w:r w:rsidR="00B270D8" w:rsidRPr="00AD0475">
        <w:rPr>
          <w:rFonts w:cstheme="minorHAnsi"/>
          <w:color w:val="000000"/>
        </w:rPr>
        <w:t xml:space="preserve"> </w:t>
      </w:r>
      <w:r w:rsidRPr="00AD0475">
        <w:rPr>
          <w:rFonts w:cstheme="minorHAnsi"/>
          <w:color w:val="000000"/>
        </w:rPr>
        <w:t xml:space="preserve">to enable Particle Flow Algorithm (PFA) </w:t>
      </w:r>
      <w:r w:rsidRPr="00AD0475">
        <w:rPr>
          <w:rFonts w:cstheme="minorHAnsi"/>
        </w:rPr>
        <w:t>[7</w:t>
      </w:r>
      <w:r w:rsidRPr="00AD0475">
        <w:rPr>
          <w:rFonts w:cstheme="minorHAnsi"/>
          <w:color w:val="000000"/>
        </w:rPr>
        <w:t xml:space="preserve">]. </w:t>
      </w:r>
    </w:p>
    <w:p w14:paraId="7CF022D2" w14:textId="77777777" w:rsidR="003379B3" w:rsidRPr="00AD0475" w:rsidRDefault="003379B3" w:rsidP="00AD0475">
      <w:pPr>
        <w:autoSpaceDE w:val="0"/>
        <w:autoSpaceDN w:val="0"/>
        <w:adjustRightInd w:val="0"/>
        <w:spacing w:after="0" w:line="276" w:lineRule="auto"/>
        <w:jc w:val="both"/>
        <w:rPr>
          <w:rFonts w:cstheme="minorHAnsi"/>
          <w:b/>
        </w:rPr>
      </w:pPr>
      <w:r w:rsidRPr="00AD0475">
        <w:rPr>
          <w:rFonts w:cstheme="minorHAnsi"/>
          <w:b/>
          <w:color w:val="000000"/>
        </w:rPr>
        <w:t>Q: Can you elaborate more? You are talking about one magnet system placed where? Also, what does that have to do with Particle Flow?</w:t>
      </w:r>
    </w:p>
    <w:p w14:paraId="167C4033" w14:textId="6EACE356" w:rsidR="003379B3" w:rsidRPr="00AD0475" w:rsidRDefault="003379B3" w:rsidP="00AD0475">
      <w:pPr>
        <w:autoSpaceDE w:val="0"/>
        <w:autoSpaceDN w:val="0"/>
        <w:adjustRightInd w:val="0"/>
        <w:spacing w:after="0" w:line="276" w:lineRule="auto"/>
        <w:jc w:val="both"/>
        <w:rPr>
          <w:rFonts w:cstheme="minorHAnsi"/>
          <w:color w:val="000000"/>
        </w:rPr>
      </w:pPr>
    </w:p>
    <w:p w14:paraId="799A5BF1" w14:textId="12EC1037" w:rsidR="00525B31" w:rsidRDefault="00525B31" w:rsidP="00AD0475">
      <w:pPr>
        <w:autoSpaceDE w:val="0"/>
        <w:autoSpaceDN w:val="0"/>
        <w:adjustRightInd w:val="0"/>
        <w:spacing w:after="0" w:line="276" w:lineRule="auto"/>
        <w:jc w:val="both"/>
        <w:rPr>
          <w:rFonts w:cstheme="minorHAnsi"/>
          <w:color w:val="000000"/>
        </w:rPr>
      </w:pPr>
      <w:r w:rsidRPr="002A10E6">
        <w:rPr>
          <w:rFonts w:cstheme="minorHAnsi"/>
          <w:b/>
          <w:color w:val="000000"/>
        </w:rPr>
        <w:t>Answer:</w:t>
      </w:r>
      <w:r w:rsidRPr="00AD0475">
        <w:rPr>
          <w:rFonts w:cstheme="minorHAnsi"/>
          <w:color w:val="000000"/>
        </w:rPr>
        <w:t xml:space="preserve"> Solenoid magnet with a field of 4 T is </w:t>
      </w:r>
      <w:r w:rsidR="001000D1" w:rsidRPr="00AD0475">
        <w:rPr>
          <w:rFonts w:cstheme="minorHAnsi"/>
          <w:color w:val="000000"/>
        </w:rPr>
        <w:t>interleave</w:t>
      </w:r>
      <w:r w:rsidR="002D1CF6">
        <w:rPr>
          <w:rFonts w:cstheme="minorHAnsi"/>
          <w:color w:val="000000"/>
        </w:rPr>
        <w:t>d</w:t>
      </w:r>
      <w:r w:rsidR="000B727E">
        <w:rPr>
          <w:rFonts w:cstheme="minorHAnsi"/>
          <w:color w:val="000000"/>
        </w:rPr>
        <w:t xml:space="preserve"> with iron yoke</w:t>
      </w:r>
      <w:r w:rsidR="002D1CF6">
        <w:rPr>
          <w:rFonts w:cstheme="minorHAnsi"/>
          <w:color w:val="000000"/>
        </w:rPr>
        <w:t xml:space="preserve"> hosting</w:t>
      </w:r>
      <w:r w:rsidR="001000D1" w:rsidRPr="00AD0475">
        <w:rPr>
          <w:rFonts w:cstheme="minorHAnsi"/>
          <w:color w:val="000000"/>
        </w:rPr>
        <w:t xml:space="preserve"> </w:t>
      </w:r>
      <w:r w:rsidR="000B727E">
        <w:rPr>
          <w:rFonts w:cstheme="minorHAnsi"/>
          <w:color w:val="000000"/>
        </w:rPr>
        <w:t xml:space="preserve">the </w:t>
      </w:r>
      <w:r w:rsidR="001000D1" w:rsidRPr="00AD0475">
        <w:rPr>
          <w:rFonts w:cstheme="minorHAnsi"/>
          <w:color w:val="000000"/>
        </w:rPr>
        <w:t>muon chamber</w:t>
      </w:r>
      <w:r w:rsidR="002D1CF6">
        <w:rPr>
          <w:rFonts w:cstheme="minorHAnsi"/>
          <w:color w:val="000000"/>
        </w:rPr>
        <w:t>s</w:t>
      </w:r>
      <w:r w:rsidR="001000D1" w:rsidRPr="00AD0475">
        <w:rPr>
          <w:rFonts w:cstheme="minorHAnsi"/>
          <w:color w:val="000000"/>
        </w:rPr>
        <w:t>.</w:t>
      </w:r>
      <w:r w:rsidR="00FC3A30" w:rsidRPr="00AD0475">
        <w:rPr>
          <w:rFonts w:cstheme="minorHAnsi"/>
          <w:color w:val="000000"/>
        </w:rPr>
        <w:t xml:space="preserve"> All other detector subsystems (vertex, tracking detectors and calorimeters) are placed inside the solenoid</w:t>
      </w:r>
      <w:r w:rsidR="002D1CF6">
        <w:rPr>
          <w:rFonts w:cstheme="minorHAnsi"/>
          <w:color w:val="000000"/>
        </w:rPr>
        <w:t xml:space="preserve"> in order to enable continuous monitoring of</w:t>
      </w:r>
      <w:r w:rsidR="000B727E">
        <w:rPr>
          <w:rFonts w:cstheme="minorHAnsi"/>
          <w:color w:val="000000"/>
        </w:rPr>
        <w:t xml:space="preserve"> the charged particles banded by</w:t>
      </w:r>
      <w:r w:rsidR="002D1CF6">
        <w:rPr>
          <w:rFonts w:cstheme="minorHAnsi"/>
          <w:color w:val="000000"/>
        </w:rPr>
        <w:t xml:space="preserve"> the magnetic field. This approach is called Particle Flow. Classically, one would put only tracker in the magnetic field for momentum determination, while energy will be complementary measured with calorimeters outside of the magnetic field. Since position/energy resolution of calorimeters </w:t>
      </w:r>
      <w:r w:rsidR="000B727E">
        <w:rPr>
          <w:rFonts w:cstheme="minorHAnsi"/>
          <w:color w:val="000000"/>
        </w:rPr>
        <w:t xml:space="preserve">is much inferior to those of </w:t>
      </w:r>
      <w:r w:rsidR="002D1CF6">
        <w:rPr>
          <w:rFonts w:cstheme="minorHAnsi"/>
          <w:color w:val="000000"/>
        </w:rPr>
        <w:t xml:space="preserve"> tracking detectors, overall performance of measurements and particle identification will be influenced by</w:t>
      </w:r>
      <w:r w:rsidR="000B727E">
        <w:rPr>
          <w:rFonts w:cstheme="minorHAnsi"/>
          <w:color w:val="000000"/>
        </w:rPr>
        <w:t xml:space="preserve"> limitations of calorimetry (</w:t>
      </w:r>
      <w:r w:rsidR="002D1CF6">
        <w:rPr>
          <w:rFonts w:cstheme="minorHAnsi"/>
          <w:color w:val="000000"/>
        </w:rPr>
        <w:t>hadron calorimeters in particular</w:t>
      </w:r>
      <w:r w:rsidR="000B727E">
        <w:rPr>
          <w:rFonts w:cstheme="minorHAnsi"/>
          <w:color w:val="000000"/>
        </w:rPr>
        <w:t>)</w:t>
      </w:r>
      <w:r w:rsidR="00FC3A30" w:rsidRPr="00AD0475">
        <w:rPr>
          <w:rFonts w:cstheme="minorHAnsi"/>
          <w:color w:val="000000"/>
        </w:rPr>
        <w:t xml:space="preserve">. </w:t>
      </w:r>
      <w:r w:rsidR="002D1CF6">
        <w:rPr>
          <w:rFonts w:cstheme="minorHAnsi"/>
          <w:color w:val="000000"/>
        </w:rPr>
        <w:t xml:space="preserve"> At the other hand, </w:t>
      </w:r>
      <w:r w:rsidR="00FC3A30" w:rsidRPr="00AD0475">
        <w:rPr>
          <w:rFonts w:cstheme="minorHAnsi"/>
          <w:color w:val="000000"/>
        </w:rPr>
        <w:t>Particle Flow Algorithm (PFA)</w:t>
      </w:r>
      <w:r w:rsidR="002D1CF6">
        <w:rPr>
          <w:rFonts w:cstheme="minorHAnsi"/>
          <w:color w:val="000000"/>
        </w:rPr>
        <w:t xml:space="preserve"> leaves to calorimeters solely only neutral hadron identification (HCAL) and photon identification </w:t>
      </w:r>
      <w:r w:rsidR="002D1CF6">
        <w:rPr>
          <w:rFonts w:cstheme="minorHAnsi"/>
          <w:color w:val="000000"/>
        </w:rPr>
        <w:lastRenderedPageBreak/>
        <w:t>(ECAL)</w:t>
      </w:r>
      <w:r w:rsidR="00FC3A30" w:rsidRPr="00AD0475">
        <w:rPr>
          <w:rFonts w:cstheme="minorHAnsi"/>
          <w:color w:val="000000"/>
        </w:rPr>
        <w:t xml:space="preserve">.  </w:t>
      </w:r>
      <w:r w:rsidR="005F3381">
        <w:rPr>
          <w:rFonts w:cstheme="minorHAnsi"/>
          <w:color w:val="000000"/>
        </w:rPr>
        <w:t>PFA enables jet energy resolution below 5% (depending on a jet-energy) what would be impossible in classical approach.</w:t>
      </w:r>
    </w:p>
    <w:p w14:paraId="7F9055B0" w14:textId="77777777" w:rsidR="008A4EB7" w:rsidRDefault="008A4EB7" w:rsidP="008A4EB7">
      <w:pPr>
        <w:spacing w:after="0" w:line="276" w:lineRule="auto"/>
        <w:jc w:val="both"/>
        <w:rPr>
          <w:rFonts w:cstheme="minorHAnsi"/>
        </w:rPr>
      </w:pPr>
    </w:p>
    <w:p w14:paraId="7AC687CD" w14:textId="5F3430CE" w:rsidR="003379B3" w:rsidRPr="008A4EB7" w:rsidRDefault="008A4EB7" w:rsidP="008A4EB7">
      <w:pPr>
        <w:spacing w:after="0" w:line="276" w:lineRule="auto"/>
        <w:jc w:val="both"/>
        <w:rPr>
          <w:rFonts w:cstheme="minorHAnsi"/>
        </w:rPr>
      </w:pPr>
      <w:r>
        <w:rPr>
          <w:rFonts w:cstheme="minorHAnsi"/>
        </w:rPr>
        <w:t>----------------------------</w:t>
      </w:r>
    </w:p>
    <w:p w14:paraId="3F597C71" w14:textId="77777777" w:rsidR="00367AB3" w:rsidRPr="00AD0475" w:rsidRDefault="00367AB3" w:rsidP="00AD0475">
      <w:pPr>
        <w:autoSpaceDE w:val="0"/>
        <w:autoSpaceDN w:val="0"/>
        <w:adjustRightInd w:val="0"/>
        <w:spacing w:after="0" w:line="276" w:lineRule="auto"/>
        <w:jc w:val="both"/>
        <w:rPr>
          <w:rFonts w:cstheme="minorHAnsi"/>
        </w:rPr>
      </w:pPr>
      <w:r w:rsidRPr="00AD0475">
        <w:rPr>
          <w:rFonts w:cstheme="minorHAnsi"/>
        </w:rPr>
        <w:t xml:space="preserve">Page 3, Section 2: </w:t>
      </w:r>
    </w:p>
    <w:p w14:paraId="35CF0818" w14:textId="7886FD23" w:rsidR="00B7691B" w:rsidRPr="00AD0475" w:rsidRDefault="00622B1F" w:rsidP="00AD0475">
      <w:pPr>
        <w:autoSpaceDE w:val="0"/>
        <w:autoSpaceDN w:val="0"/>
        <w:adjustRightInd w:val="0"/>
        <w:spacing w:after="0" w:line="276" w:lineRule="auto"/>
        <w:jc w:val="both"/>
        <w:rPr>
          <w:rFonts w:cstheme="minorHAnsi"/>
          <w:color w:val="000000"/>
        </w:rPr>
      </w:pPr>
      <w:r w:rsidRPr="00AD0475">
        <w:rPr>
          <w:rFonts w:cstheme="minorHAnsi"/>
          <w:color w:val="000000"/>
        </w:rPr>
        <w:t>Vertex and tracking detectors are all silicon detectors</w:t>
      </w:r>
      <w:r w:rsidR="003379B3" w:rsidRPr="00AD0475">
        <w:rPr>
          <w:rFonts w:cstheme="minorHAnsi"/>
          <w:color w:val="000000"/>
        </w:rPr>
        <w:t xml:space="preserve"> </w:t>
      </w:r>
      <w:r w:rsidRPr="00AD0475">
        <w:rPr>
          <w:rFonts w:cstheme="minorHAnsi"/>
          <w:color w:val="000000"/>
        </w:rPr>
        <w:t xml:space="preserve">enabling charge particle reconstruction and identification. </w:t>
      </w:r>
      <w:r w:rsidRPr="00AD0475">
        <w:rPr>
          <w:rFonts w:cstheme="minorHAnsi"/>
          <w:b/>
          <w:color w:val="000000"/>
        </w:rPr>
        <w:t>Only photons</w:t>
      </w:r>
      <w:r w:rsidRPr="00AD0475">
        <w:rPr>
          <w:rFonts w:cstheme="minorHAnsi"/>
          <w:color w:val="000000"/>
        </w:rPr>
        <w:t xml:space="preserve"> and neutral hadrons are left</w:t>
      </w:r>
      <w:r w:rsidR="003379B3" w:rsidRPr="00AD0475">
        <w:rPr>
          <w:rFonts w:cstheme="minorHAnsi"/>
          <w:color w:val="000000"/>
        </w:rPr>
        <w:t xml:space="preserve"> </w:t>
      </w:r>
      <w:r w:rsidRPr="00AD0475">
        <w:rPr>
          <w:rFonts w:cstheme="minorHAnsi"/>
          <w:color w:val="000000"/>
        </w:rPr>
        <w:t>to be measured at electromagnetic and hadronic calorimeters, respectively.</w:t>
      </w:r>
    </w:p>
    <w:p w14:paraId="0863BEB7" w14:textId="77777777" w:rsidR="003379B3" w:rsidRPr="00AD0475" w:rsidRDefault="003379B3" w:rsidP="00AD0475">
      <w:pPr>
        <w:autoSpaceDE w:val="0"/>
        <w:autoSpaceDN w:val="0"/>
        <w:adjustRightInd w:val="0"/>
        <w:spacing w:after="0" w:line="276" w:lineRule="auto"/>
        <w:jc w:val="both"/>
        <w:rPr>
          <w:rFonts w:cstheme="minorHAnsi"/>
        </w:rPr>
      </w:pPr>
    </w:p>
    <w:p w14:paraId="73CA0A07" w14:textId="399CA95C" w:rsidR="00F540BF" w:rsidRPr="00057C8A" w:rsidRDefault="003379B3" w:rsidP="00AD0475">
      <w:pPr>
        <w:autoSpaceDE w:val="0"/>
        <w:autoSpaceDN w:val="0"/>
        <w:adjustRightInd w:val="0"/>
        <w:spacing w:after="0" w:line="276" w:lineRule="auto"/>
        <w:jc w:val="both"/>
        <w:rPr>
          <w:rFonts w:cstheme="minorHAnsi"/>
          <w:b/>
          <w:color w:val="000000"/>
        </w:rPr>
      </w:pPr>
      <w:r w:rsidRPr="00AD0475">
        <w:rPr>
          <w:rFonts w:cstheme="minorHAnsi"/>
          <w:b/>
        </w:rPr>
        <w:t xml:space="preserve">Q: </w:t>
      </w:r>
      <w:r w:rsidRPr="00AD0475">
        <w:rPr>
          <w:rFonts w:cstheme="minorHAnsi"/>
          <w:b/>
          <w:color w:val="000000"/>
        </w:rPr>
        <w:t>How do you measure electrons then? Electrons are important for this analysis, you want to mention how are they reconstructed.</w:t>
      </w:r>
    </w:p>
    <w:p w14:paraId="0CD9351B" w14:textId="591FF23B" w:rsidR="00F540BF" w:rsidRPr="00AD0475" w:rsidRDefault="00F540BF" w:rsidP="00AD0475">
      <w:pPr>
        <w:autoSpaceDE w:val="0"/>
        <w:autoSpaceDN w:val="0"/>
        <w:adjustRightInd w:val="0"/>
        <w:spacing w:after="0" w:line="276" w:lineRule="auto"/>
        <w:jc w:val="both"/>
        <w:rPr>
          <w:rFonts w:cstheme="minorHAnsi"/>
        </w:rPr>
      </w:pPr>
      <w:r w:rsidRPr="002A10E6">
        <w:rPr>
          <w:rFonts w:cstheme="minorHAnsi"/>
          <w:b/>
        </w:rPr>
        <w:t xml:space="preserve">Answer: </w:t>
      </w:r>
      <w:r w:rsidR="00057C8A">
        <w:rPr>
          <w:rFonts w:cstheme="minorHAnsi"/>
        </w:rPr>
        <w:t>In the PFA approach electrons are reconstructed in combination of information from all tracking detectors and ECAL. We’ve added this sentence to the text accordingly.</w:t>
      </w:r>
    </w:p>
    <w:p w14:paraId="07C7325F" w14:textId="7FE4278C" w:rsidR="00390FB5" w:rsidRDefault="00390FB5" w:rsidP="00AD0475">
      <w:pPr>
        <w:autoSpaceDE w:val="0"/>
        <w:autoSpaceDN w:val="0"/>
        <w:adjustRightInd w:val="0"/>
        <w:spacing w:after="0" w:line="276" w:lineRule="auto"/>
        <w:jc w:val="both"/>
        <w:rPr>
          <w:rFonts w:cstheme="minorHAnsi"/>
        </w:rPr>
      </w:pPr>
    </w:p>
    <w:p w14:paraId="734FFEA7" w14:textId="35794CBB" w:rsidR="002A10E6" w:rsidRPr="00AD0475" w:rsidRDefault="002A10E6" w:rsidP="002A10E6">
      <w:pPr>
        <w:spacing w:after="0" w:line="276" w:lineRule="auto"/>
        <w:jc w:val="both"/>
        <w:rPr>
          <w:rFonts w:cstheme="minorHAnsi"/>
        </w:rPr>
      </w:pPr>
      <w:r>
        <w:rPr>
          <w:rFonts w:cstheme="minorHAnsi"/>
        </w:rPr>
        <w:t>----------------------------</w:t>
      </w:r>
    </w:p>
    <w:p w14:paraId="32C41466" w14:textId="6A9797F1" w:rsidR="00367AB3" w:rsidRPr="00AD0475" w:rsidRDefault="00367AB3" w:rsidP="00AD0475">
      <w:pPr>
        <w:autoSpaceDE w:val="0"/>
        <w:autoSpaceDN w:val="0"/>
        <w:adjustRightInd w:val="0"/>
        <w:spacing w:after="0" w:line="276" w:lineRule="auto"/>
        <w:jc w:val="both"/>
        <w:rPr>
          <w:rFonts w:cstheme="minorHAnsi"/>
        </w:rPr>
      </w:pPr>
      <w:r w:rsidRPr="00AD0475">
        <w:rPr>
          <w:rFonts w:cstheme="minorHAnsi"/>
        </w:rPr>
        <w:t xml:space="preserve">Page 3, Section 3: </w:t>
      </w:r>
    </w:p>
    <w:p w14:paraId="6ECE192C" w14:textId="6707D6B0" w:rsidR="00390FB5" w:rsidRPr="00AD0475" w:rsidRDefault="00390FB5" w:rsidP="00AD0475">
      <w:pPr>
        <w:autoSpaceDE w:val="0"/>
        <w:autoSpaceDN w:val="0"/>
        <w:adjustRightInd w:val="0"/>
        <w:spacing w:after="0" w:line="276" w:lineRule="auto"/>
        <w:jc w:val="both"/>
        <w:rPr>
          <w:rFonts w:cstheme="minorHAnsi"/>
        </w:rPr>
      </w:pPr>
      <w:r w:rsidRPr="00AD0475">
        <w:rPr>
          <w:rFonts w:cstheme="minorHAnsi"/>
        </w:rPr>
        <w:t xml:space="preserve">As the signal final state is </w:t>
      </w:r>
      <m:oMath>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m:t>
            </m:r>
          </m:sup>
        </m:sSup>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m:t>
            </m:r>
          </m:sup>
        </m:sSup>
      </m:oMath>
      <w:r w:rsidRPr="00AD0475">
        <w:rPr>
          <w:rFonts w:cstheme="minorHAnsi"/>
        </w:rPr>
        <w:t>+ 2jets:</w:t>
      </w:r>
      <w:r w:rsidR="005319FB" w:rsidRPr="00AD0475">
        <w:rPr>
          <w:rFonts w:cstheme="minorHAnsi"/>
        </w:rPr>
        <w:t xml:space="preserve"> </w:t>
      </w:r>
      <m:oMath>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m:t>
            </m:r>
          </m:sup>
        </m:sSup>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He</m:t>
            </m:r>
          </m:e>
          <m:sup>
            <m:r>
              <w:rPr>
                <w:rFonts w:ascii="Cambria Math" w:hAnsi="Cambria Math" w:cstheme="minorHAnsi"/>
              </w:rPr>
              <m:t>-</m:t>
            </m:r>
          </m:sup>
        </m:sSup>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m:t>
            </m:r>
          </m:sup>
        </m:sSup>
        <m:r>
          <w:rPr>
            <w:rFonts w:ascii="Cambria Math" w:hAnsi="Cambria Math" w:cstheme="minorHAnsi"/>
          </w:rPr>
          <m:t>(H→b</m:t>
        </m:r>
        <m:acc>
          <m:accPr>
            <m:chr m:val="̅"/>
            <m:ctrlPr>
              <w:rPr>
                <w:rFonts w:ascii="Cambria Math" w:hAnsi="Cambria Math" w:cstheme="minorHAnsi"/>
                <w:i/>
              </w:rPr>
            </m:ctrlPr>
          </m:accPr>
          <m:e>
            <m:r>
              <w:rPr>
                <w:rFonts w:ascii="Cambria Math" w:hAnsi="Cambria Math" w:cstheme="minorHAnsi"/>
              </w:rPr>
              <m:t>b</m:t>
            </m:r>
          </m:e>
        </m:acc>
        <m:r>
          <w:rPr>
            <w:rFonts w:ascii="Cambria Math" w:hAnsi="Cambria Math" w:cstheme="minorHAnsi"/>
          </w:rPr>
          <m:t>)</m:t>
        </m:r>
      </m:oMath>
      <w:r w:rsidRPr="00AD0475">
        <w:rPr>
          <w:rFonts w:eastAsia="txsys" w:cstheme="minorHAnsi"/>
        </w:rPr>
        <w:t xml:space="preserve"> </w:t>
      </w:r>
      <w:r w:rsidRPr="00AD0475">
        <w:rPr>
          <w:rFonts w:cstheme="minorHAnsi"/>
        </w:rPr>
        <w:t>we select two isolated electrons per event, where the electron is</w:t>
      </w:r>
      <w:r w:rsidR="005319FB" w:rsidRPr="00AD0475">
        <w:rPr>
          <w:rFonts w:cstheme="minorHAnsi"/>
        </w:rPr>
        <w:t xml:space="preserve"> </w:t>
      </w:r>
      <w:r w:rsidRPr="00AD0475">
        <w:rPr>
          <w:rFonts w:cstheme="minorHAnsi"/>
        </w:rPr>
        <w:t>considered isolated if passed cuts on: … and two-dimensional</w:t>
      </w:r>
      <w:r w:rsidR="005319FB" w:rsidRPr="00AD0475">
        <w:rPr>
          <w:rFonts w:cstheme="minorHAnsi"/>
        </w:rPr>
        <w:t xml:space="preserve"> </w:t>
      </w:r>
      <w:r w:rsidRPr="00AD0475">
        <w:rPr>
          <w:rFonts w:cstheme="minorHAnsi"/>
        </w:rPr>
        <w:t xml:space="preserve">requirement of cone energy vs. electron energy </w:t>
      </w:r>
      <m:oMath>
        <m:r>
          <w:rPr>
            <w:rFonts w:ascii="Cambria Math" w:hAnsi="Cambria Math" w:cstheme="minorHAnsi"/>
          </w:rPr>
          <m:t>(</m:t>
        </m:r>
        <m:sSubSup>
          <m:sSubSupPr>
            <m:ctrlPr>
              <w:rPr>
                <w:rFonts w:ascii="Cambria Math" w:hAnsi="Cambria Math" w:cstheme="minorHAnsi"/>
                <w:iCs/>
                <w:color w:val="000000"/>
              </w:rPr>
            </m:ctrlPr>
          </m:sSubSupPr>
          <m:e>
            <m:r>
              <m:rPr>
                <m:sty m:val="p"/>
              </m:rPr>
              <w:rPr>
                <w:rFonts w:ascii="Cambria Math" w:hAnsi="Cambria Math" w:cstheme="minorHAnsi"/>
                <w:color w:val="000000"/>
              </w:rPr>
              <m:t>E</m:t>
            </m:r>
          </m:e>
          <m:sub>
            <m:r>
              <m:rPr>
                <m:sty m:val="p"/>
              </m:rPr>
              <w:rPr>
                <w:rFonts w:ascii="Cambria Math" w:hAnsi="Cambria Math" w:cstheme="minorHAnsi"/>
                <w:color w:val="000000"/>
              </w:rPr>
              <m:t>cone</m:t>
            </m:r>
          </m:sub>
          <m:sup>
            <m:r>
              <m:rPr>
                <m:sty m:val="p"/>
              </m:rPr>
              <w:rPr>
                <w:rFonts w:ascii="Cambria Math" w:hAnsi="Cambria Math" w:cstheme="minorHAnsi"/>
                <w:color w:val="000000"/>
              </w:rPr>
              <m:t>2</m:t>
            </m:r>
          </m:sup>
        </m:sSubSup>
        <m:r>
          <m:rPr>
            <m:sty m:val="p"/>
          </m:rPr>
          <w:rPr>
            <w:rFonts w:ascii="Cambria Math" w:hAnsi="Cambria Math" w:cstheme="minorHAnsi"/>
            <w:color w:val="000000"/>
          </w:rPr>
          <m:t>&lt;9 GeV∙</m:t>
        </m:r>
        <m:sSub>
          <m:sSubPr>
            <m:ctrlPr>
              <w:rPr>
                <w:rFonts w:ascii="Cambria Math" w:hAnsi="Cambria Math" w:cstheme="minorHAnsi"/>
                <w:iCs/>
                <w:color w:val="000000"/>
              </w:rPr>
            </m:ctrlPr>
          </m:sSubPr>
          <m:e>
            <m:r>
              <m:rPr>
                <m:sty m:val="p"/>
              </m:rPr>
              <w:rPr>
                <w:rFonts w:ascii="Cambria Math" w:hAnsi="Cambria Math" w:cstheme="minorHAnsi"/>
                <w:color w:val="000000"/>
              </w:rPr>
              <m:t>E</m:t>
            </m:r>
          </m:e>
          <m:sub>
            <m:r>
              <m:rPr>
                <m:sty m:val="p"/>
              </m:rPr>
              <w:rPr>
                <w:rFonts w:ascii="Cambria Math" w:hAnsi="Cambria Math" w:cstheme="minorHAnsi"/>
                <w:color w:val="000000"/>
              </w:rPr>
              <m:t>trk</m:t>
            </m:r>
          </m:sub>
        </m:sSub>
        <m:r>
          <m:rPr>
            <m:sty m:val="p"/>
          </m:rPr>
          <w:rPr>
            <w:rFonts w:ascii="Cambria Math" w:hAnsi="Cambria Math" w:cstheme="minorHAnsi"/>
            <w:color w:val="000000"/>
          </w:rPr>
          <m:t xml:space="preserve">+9 </m:t>
        </m:r>
        <m:sSup>
          <m:sSupPr>
            <m:ctrlPr>
              <w:rPr>
                <w:rFonts w:ascii="Cambria Math" w:hAnsi="Cambria Math" w:cstheme="minorHAnsi"/>
                <w:color w:val="000000"/>
              </w:rPr>
            </m:ctrlPr>
          </m:sSupPr>
          <m:e>
            <m:r>
              <m:rPr>
                <m:sty m:val="p"/>
              </m:rPr>
              <w:rPr>
                <w:rFonts w:ascii="Cambria Math" w:hAnsi="Cambria Math" w:cstheme="minorHAnsi"/>
                <w:color w:val="000000"/>
              </w:rPr>
              <m:t>GeV</m:t>
            </m:r>
          </m:e>
          <m:sup>
            <m:r>
              <m:rPr>
                <m:sty m:val="p"/>
              </m:rPr>
              <w:rPr>
                <w:rFonts w:ascii="Cambria Math" w:hAnsi="Cambria Math" w:cstheme="minorHAnsi"/>
                <w:color w:val="000000"/>
              </w:rPr>
              <m:t>2</m:t>
            </m:r>
          </m:sup>
        </m:sSup>
        <m:r>
          <w:rPr>
            <w:rFonts w:ascii="Cambria Math" w:hAnsi="Cambria Math" w:cstheme="minorHAnsi"/>
          </w:rPr>
          <m:t>)</m:t>
        </m:r>
      </m:oMath>
      <w:r w:rsidRPr="00AD0475">
        <w:rPr>
          <w:rFonts w:cstheme="minorHAnsi"/>
        </w:rPr>
        <w:t>, where the cone energy</w:t>
      </w:r>
      <w:r w:rsidR="00A50A9E" w:rsidRPr="00AD0475">
        <w:rPr>
          <w:rFonts w:cstheme="minorHAnsi"/>
        </w:rPr>
        <w:t xml:space="preserve"> </w:t>
      </w:r>
      <m:oMath>
        <m:r>
          <w:rPr>
            <w:rFonts w:ascii="Cambria Math" w:hAnsi="Cambria Math" w:cstheme="minorHAnsi"/>
          </w:rPr>
          <m:t>(</m:t>
        </m:r>
        <m:sSub>
          <m:sSubPr>
            <m:ctrlPr>
              <w:rPr>
                <w:rFonts w:ascii="Cambria Math" w:hAnsi="Cambria Math" w:cstheme="minorHAnsi"/>
                <w:iCs/>
                <w:color w:val="000000"/>
              </w:rPr>
            </m:ctrlPr>
          </m:sSubPr>
          <m:e>
            <m:r>
              <m:rPr>
                <m:sty m:val="p"/>
              </m:rPr>
              <w:rPr>
                <w:rFonts w:ascii="Cambria Math" w:hAnsi="Cambria Math" w:cstheme="minorHAnsi"/>
                <w:color w:val="000000"/>
              </w:rPr>
              <m:t>E</m:t>
            </m:r>
          </m:e>
          <m:sub>
            <m:r>
              <m:rPr>
                <m:sty m:val="p"/>
              </m:rPr>
              <w:rPr>
                <w:rFonts w:ascii="Cambria Math" w:hAnsi="Cambria Math" w:cstheme="minorHAnsi"/>
                <w:color w:val="000000"/>
              </w:rPr>
              <m:t>cone</m:t>
            </m:r>
          </m:sub>
        </m:sSub>
        <m:r>
          <m:rPr>
            <m:sty m:val="p"/>
          </m:rPr>
          <w:rPr>
            <w:rFonts w:ascii="Cambria Math" w:hAnsi="Cambria Math" w:cstheme="minorHAnsi"/>
            <w:color w:val="000000"/>
          </w:rPr>
          <m:t>)</m:t>
        </m:r>
      </m:oMath>
      <w:r w:rsidR="00A50A9E" w:rsidRPr="00AD0475">
        <w:rPr>
          <w:rFonts w:eastAsiaTheme="minorEastAsia" w:cstheme="minorHAnsi"/>
          <w:color w:val="000000"/>
        </w:rPr>
        <w:t xml:space="preserve"> </w:t>
      </w:r>
      <w:r w:rsidR="00A50A9E" w:rsidRPr="00AD0475">
        <w:rPr>
          <w:rFonts w:cstheme="minorHAnsi"/>
          <w:b/>
        </w:rPr>
        <w:t>sums up all particle energies</w:t>
      </w:r>
      <w:r w:rsidR="00A50A9E" w:rsidRPr="00AD0475">
        <w:rPr>
          <w:rFonts w:cstheme="minorHAnsi"/>
        </w:rPr>
        <w:t xml:space="preserve"> in a cone size of approximately </w:t>
      </w:r>
      <m:oMath>
        <m:r>
          <w:rPr>
            <w:rFonts w:ascii="Cambria Math" w:hAnsi="Cambria Math" w:cstheme="minorHAnsi"/>
          </w:rPr>
          <m:t>6°</m:t>
        </m:r>
      </m:oMath>
      <w:r w:rsidR="00A50A9E" w:rsidRPr="00AD0475">
        <w:rPr>
          <w:rFonts w:eastAsia="txsys" w:cstheme="minorHAnsi"/>
        </w:rPr>
        <w:t xml:space="preserve"> </w:t>
      </w:r>
      <w:r w:rsidR="00A50A9E" w:rsidRPr="00AD0475">
        <w:rPr>
          <w:rFonts w:cstheme="minorHAnsi"/>
        </w:rPr>
        <w:t xml:space="preserve">around the isolated electron track with energy </w:t>
      </w:r>
      <m:oMath>
        <m:sSub>
          <m:sSubPr>
            <m:ctrlPr>
              <w:rPr>
                <w:rFonts w:ascii="Cambria Math" w:hAnsi="Cambria Math" w:cstheme="minorHAnsi"/>
                <w:iCs/>
                <w:color w:val="000000"/>
              </w:rPr>
            </m:ctrlPr>
          </m:sSubPr>
          <m:e>
            <m:r>
              <m:rPr>
                <m:sty m:val="p"/>
              </m:rPr>
              <w:rPr>
                <w:rFonts w:ascii="Cambria Math" w:hAnsi="Cambria Math" w:cstheme="minorHAnsi"/>
                <w:color w:val="000000"/>
              </w:rPr>
              <m:t>E</m:t>
            </m:r>
          </m:e>
          <m:sub>
            <m:r>
              <m:rPr>
                <m:sty m:val="p"/>
              </m:rPr>
              <w:rPr>
                <w:rFonts w:ascii="Cambria Math" w:hAnsi="Cambria Math" w:cstheme="minorHAnsi"/>
                <w:color w:val="000000"/>
              </w:rPr>
              <m:t>trk</m:t>
            </m:r>
          </m:sub>
        </m:sSub>
      </m:oMath>
      <w:r w:rsidR="00A50A9E" w:rsidRPr="00AD0475">
        <w:rPr>
          <w:rFonts w:cstheme="minorHAnsi"/>
        </w:rPr>
        <w:t>.</w:t>
      </w:r>
    </w:p>
    <w:p w14:paraId="2235834F" w14:textId="42459418" w:rsidR="00B41B77" w:rsidRPr="00AD0475" w:rsidRDefault="00B41B77" w:rsidP="00AD0475">
      <w:pPr>
        <w:spacing w:after="0" w:line="276" w:lineRule="auto"/>
        <w:jc w:val="both"/>
        <w:rPr>
          <w:rFonts w:cstheme="minorHAnsi"/>
        </w:rPr>
      </w:pPr>
    </w:p>
    <w:p w14:paraId="024F270D" w14:textId="6BFB3B55" w:rsidR="008A5226" w:rsidRPr="00AD0475" w:rsidRDefault="008A5226" w:rsidP="00AD0475">
      <w:pPr>
        <w:spacing w:after="0" w:line="276" w:lineRule="auto"/>
        <w:jc w:val="both"/>
        <w:rPr>
          <w:rFonts w:cstheme="minorHAnsi"/>
          <w:b/>
        </w:rPr>
      </w:pPr>
      <w:r w:rsidRPr="00AD0475">
        <w:rPr>
          <w:rFonts w:cstheme="minorHAnsi"/>
          <w:b/>
        </w:rPr>
        <w:t xml:space="preserve">Q: </w:t>
      </w:r>
      <w:r w:rsidRPr="00AD0475">
        <w:rPr>
          <w:rFonts w:cstheme="minorHAnsi"/>
          <w:b/>
          <w:color w:val="000000"/>
        </w:rPr>
        <w:t>Where? In EM calorimeter?</w:t>
      </w:r>
    </w:p>
    <w:p w14:paraId="1EA269E0" w14:textId="771F6FA7" w:rsidR="00E10438" w:rsidRPr="00054ACF" w:rsidRDefault="00953871" w:rsidP="00E8234A">
      <w:pPr>
        <w:spacing w:after="0" w:line="240" w:lineRule="auto"/>
        <w:jc w:val="both"/>
        <w:rPr>
          <w:rFonts w:ascii="Times New Roman" w:eastAsia="Times New Roman" w:hAnsi="Times New Roman" w:cs="Times New Roman"/>
          <w:sz w:val="24"/>
          <w:szCs w:val="24"/>
        </w:rPr>
      </w:pPr>
      <w:r w:rsidRPr="002A10E6">
        <w:rPr>
          <w:rFonts w:cstheme="minorHAnsi"/>
          <w:b/>
        </w:rPr>
        <w:t>Answer:</w:t>
      </w:r>
      <w:r w:rsidRPr="00AD0475">
        <w:rPr>
          <w:rFonts w:cstheme="minorHAnsi"/>
        </w:rPr>
        <w:t xml:space="preserve"> </w:t>
      </w:r>
      <w:r w:rsidR="00A53906">
        <w:rPr>
          <w:rFonts w:cstheme="minorHAnsi"/>
        </w:rPr>
        <w:t xml:space="preserve">For us, electron is a Particle Flow Object (PFO). It is resulting construct obtained on the basis of information from the central tracker and ECAL. Also, tracks or to be more precise four-momenta of other particles come as PFOs. Requirements above, including special isolation are imposed on PFO objects (this is done using a special processor of the reconstruction package called Isolated Lepton Finder </w:t>
      </w:r>
      <w:r w:rsidR="00A53906" w:rsidRPr="00054ACF">
        <w:rPr>
          <w:rFonts w:cstheme="minorHAnsi"/>
        </w:rPr>
        <w:t>(</w:t>
      </w:r>
      <w:r w:rsidR="00E8234A" w:rsidRPr="00E8234A">
        <w:rPr>
          <w:rFonts w:cstheme="minorHAnsi"/>
        </w:rPr>
        <w:t xml:space="preserve">F. Gaede and J. Engels, </w:t>
      </w:r>
      <w:r w:rsidR="00E8234A" w:rsidRPr="00C42D4D">
        <w:rPr>
          <w:rFonts w:cstheme="minorHAnsi"/>
          <w:i/>
        </w:rPr>
        <w:t>Marlin et al</w:t>
      </w:r>
      <w:r w:rsidR="00E8234A" w:rsidRPr="00C42D4D">
        <w:rPr>
          <w:rFonts w:cstheme="minorHAnsi"/>
          <w:i/>
        </w:rPr>
        <w:t xml:space="preserve"> - </w:t>
      </w:r>
      <w:r w:rsidR="00E8234A" w:rsidRPr="00C42D4D">
        <w:rPr>
          <w:rFonts w:cstheme="minorHAnsi"/>
          <w:i/>
        </w:rPr>
        <w:t>A Software Framework for ILC detector R&amp;D</w:t>
      </w:r>
      <w:r w:rsidR="00E8234A" w:rsidRPr="00E8234A">
        <w:rPr>
          <w:rFonts w:cstheme="minorHAnsi"/>
        </w:rPr>
        <w:t>, EUDET-Report 2007-11</w:t>
      </w:r>
      <w:r w:rsidR="00E8234A">
        <w:rPr>
          <w:rFonts w:cstheme="minorHAnsi"/>
        </w:rPr>
        <w:t>, (2007)</w:t>
      </w:r>
      <w:r w:rsidR="00A53906">
        <w:rPr>
          <w:rFonts w:cstheme="minorHAnsi"/>
        </w:rPr>
        <w:t>)</w:t>
      </w:r>
      <w:r w:rsidR="00FD172E">
        <w:rPr>
          <w:rFonts w:cstheme="minorHAnsi"/>
        </w:rPr>
        <w:t>.</w:t>
      </w:r>
    </w:p>
    <w:p w14:paraId="1839480B" w14:textId="77777777" w:rsidR="00A53906" w:rsidRDefault="00A53906" w:rsidP="00AD0475">
      <w:pPr>
        <w:spacing w:after="0" w:line="276" w:lineRule="auto"/>
        <w:jc w:val="both"/>
        <w:rPr>
          <w:rFonts w:cstheme="minorHAnsi"/>
        </w:rPr>
      </w:pPr>
    </w:p>
    <w:p w14:paraId="6406BD45" w14:textId="71E82201" w:rsidR="00FA7689" w:rsidRPr="00AD0475" w:rsidRDefault="002A10E6" w:rsidP="00AD0475">
      <w:pPr>
        <w:spacing w:after="0" w:line="276" w:lineRule="auto"/>
        <w:jc w:val="both"/>
        <w:rPr>
          <w:rFonts w:cstheme="minorHAnsi"/>
        </w:rPr>
      </w:pPr>
      <w:r>
        <w:rPr>
          <w:rFonts w:cstheme="minorHAnsi"/>
        </w:rPr>
        <w:t>----------------------------</w:t>
      </w:r>
    </w:p>
    <w:p w14:paraId="29BA544D" w14:textId="08E693AA" w:rsidR="00FA7689" w:rsidRPr="00AD0475" w:rsidRDefault="00FA7689" w:rsidP="00AD0475">
      <w:pPr>
        <w:spacing w:after="0" w:line="276" w:lineRule="auto"/>
        <w:jc w:val="both"/>
        <w:rPr>
          <w:rFonts w:cstheme="minorHAnsi"/>
        </w:rPr>
      </w:pPr>
      <w:r w:rsidRPr="00AD0475">
        <w:rPr>
          <w:rFonts w:cstheme="minorHAnsi"/>
        </w:rPr>
        <w:t>Page 4</w:t>
      </w:r>
      <w:r w:rsidR="00EB675F" w:rsidRPr="00AD0475">
        <w:rPr>
          <w:rFonts w:cstheme="minorHAnsi"/>
        </w:rPr>
        <w:t>, 1</w:t>
      </w:r>
      <w:r w:rsidR="00EB675F" w:rsidRPr="00AD0475">
        <w:rPr>
          <w:rFonts w:cstheme="minorHAnsi"/>
          <w:vertAlign w:val="superscript"/>
        </w:rPr>
        <w:t>st</w:t>
      </w:r>
      <w:r w:rsidR="00EB675F" w:rsidRPr="00AD0475">
        <w:rPr>
          <w:rFonts w:cstheme="minorHAnsi"/>
        </w:rPr>
        <w:t xml:space="preserve"> paragraph</w:t>
      </w:r>
      <w:r w:rsidR="001825BD" w:rsidRPr="00AD0475">
        <w:rPr>
          <w:rFonts w:cstheme="minorHAnsi"/>
        </w:rPr>
        <w:t>:</w:t>
      </w:r>
    </w:p>
    <w:p w14:paraId="69BA8903" w14:textId="49D0031A" w:rsidR="00FA7689" w:rsidRPr="00AD0475" w:rsidRDefault="00FA7689" w:rsidP="00AD0475">
      <w:pPr>
        <w:spacing w:after="0" w:line="276" w:lineRule="auto"/>
        <w:jc w:val="both"/>
        <w:rPr>
          <w:rFonts w:cstheme="minorHAnsi"/>
          <w:b/>
          <w:color w:val="000000"/>
        </w:rPr>
      </w:pPr>
      <w:r w:rsidRPr="00AD0475">
        <w:rPr>
          <w:rFonts w:cstheme="minorHAnsi"/>
          <w:b/>
          <w:color w:val="000000"/>
        </w:rPr>
        <w:t xml:space="preserve">Q: So preselection is 2 isolated electrons and two jets? What are the </w:t>
      </w:r>
      <w:proofErr w:type="spellStart"/>
      <w:r w:rsidRPr="00AD0475">
        <w:rPr>
          <w:rFonts w:cstheme="minorHAnsi"/>
          <w:b/>
          <w:color w:val="000000"/>
        </w:rPr>
        <w:t>pT</w:t>
      </w:r>
      <w:proofErr w:type="spellEnd"/>
      <w:r w:rsidRPr="00AD0475">
        <w:rPr>
          <w:rFonts w:cstheme="minorHAnsi"/>
          <w:b/>
          <w:color w:val="000000"/>
        </w:rPr>
        <w:t xml:space="preserve"> cuts on jets? Any b-tagging?</w:t>
      </w:r>
    </w:p>
    <w:p w14:paraId="3CDCD741" w14:textId="7D1DE868" w:rsidR="00576562" w:rsidRPr="00F367C6" w:rsidRDefault="00FA7689" w:rsidP="00576562">
      <w:pPr>
        <w:spacing w:after="0" w:line="276" w:lineRule="auto"/>
        <w:jc w:val="both"/>
        <w:rPr>
          <w:rFonts w:cstheme="minorHAnsi"/>
          <w:color w:val="FF0000"/>
        </w:rPr>
      </w:pPr>
      <w:r w:rsidRPr="002A10E6">
        <w:rPr>
          <w:rFonts w:cstheme="minorHAnsi"/>
          <w:b/>
        </w:rPr>
        <w:t>Answer:</w:t>
      </w:r>
      <w:r w:rsidRPr="00AD0475">
        <w:rPr>
          <w:rFonts w:cstheme="minorHAnsi"/>
        </w:rPr>
        <w:t xml:space="preserve"> Yes, in the preselection we looked for exactly 2 isolated electrons and 2 jets</w:t>
      </w:r>
      <w:r w:rsidR="00C11B65" w:rsidRPr="00AD0475">
        <w:rPr>
          <w:rFonts w:cstheme="minorHAnsi"/>
        </w:rPr>
        <w:t>. This condition was not enough to suppress background, so we further apply multivariate analysis</w:t>
      </w:r>
      <w:r w:rsidR="00B332A6" w:rsidRPr="00AD0475">
        <w:rPr>
          <w:rFonts w:cstheme="minorHAnsi"/>
        </w:rPr>
        <w:t xml:space="preserve">. In multivariate analysis </w:t>
      </w:r>
      <w:r w:rsidR="00576562">
        <w:rPr>
          <w:rFonts w:cstheme="minorHAnsi"/>
        </w:rPr>
        <w:t xml:space="preserve">based on </w:t>
      </w:r>
      <w:r w:rsidR="00C11B65" w:rsidRPr="00AD0475">
        <w:rPr>
          <w:rFonts w:cstheme="minorHAnsi"/>
        </w:rPr>
        <w:t>Boosted Decision T</w:t>
      </w:r>
      <w:r w:rsidR="00576562">
        <w:rPr>
          <w:rFonts w:cstheme="minorHAnsi"/>
        </w:rPr>
        <w:t xml:space="preserve">ree (BDT) method several sensitive </w:t>
      </w:r>
      <w:r w:rsidR="00C11B65" w:rsidRPr="00AD0475">
        <w:rPr>
          <w:rFonts w:cstheme="minorHAnsi"/>
        </w:rPr>
        <w:t>observables</w:t>
      </w:r>
      <w:r w:rsidR="00576562">
        <w:rPr>
          <w:rFonts w:cstheme="minorHAnsi"/>
        </w:rPr>
        <w:t xml:space="preserve"> are used to train the software</w:t>
      </w:r>
      <w:r w:rsidR="00301940">
        <w:rPr>
          <w:rFonts w:cstheme="minorHAnsi"/>
        </w:rPr>
        <w:t>. Here we list them:</w:t>
      </w:r>
      <w:r w:rsidR="00576562">
        <w:rPr>
          <w:rFonts w:cstheme="minorHAnsi"/>
        </w:rPr>
        <w:t xml:space="preserve"> </w:t>
      </w:r>
      <w:r w:rsidR="00576562" w:rsidRPr="00AD0475">
        <w:rPr>
          <w:rFonts w:cstheme="minorHAnsi"/>
        </w:rPr>
        <w:t>invariant mass</w:t>
      </w:r>
      <w:r w:rsidR="00BE128D">
        <w:rPr>
          <w:rFonts w:cstheme="minorHAnsi"/>
        </w:rPr>
        <w:t xml:space="preserve"> of </w:t>
      </w:r>
      <w:r w:rsidR="00301940">
        <w:rPr>
          <w:rFonts w:cstheme="minorHAnsi"/>
        </w:rPr>
        <w:t>di-jet system (sitting on the Higgs mass)</w:t>
      </w:r>
      <w:r w:rsidR="00576562" w:rsidRPr="00AD0475">
        <w:rPr>
          <w:rFonts w:cstheme="minorHAnsi"/>
        </w:rPr>
        <w:t>, energy</w:t>
      </w:r>
      <w:r w:rsidR="00BE128D">
        <w:rPr>
          <w:rFonts w:cstheme="minorHAnsi"/>
        </w:rPr>
        <w:t xml:space="preserve"> of </w:t>
      </w:r>
      <w:r w:rsidR="00301940">
        <w:rPr>
          <w:rFonts w:cstheme="minorHAnsi"/>
        </w:rPr>
        <w:t>final state e+ and e-</w:t>
      </w:r>
      <w:r w:rsidR="00576562" w:rsidRPr="00AD0475">
        <w:rPr>
          <w:rFonts w:cstheme="minorHAnsi"/>
        </w:rPr>
        <w:t>, missing mo</w:t>
      </w:r>
      <w:r w:rsidR="00BE128D">
        <w:rPr>
          <w:rFonts w:cstheme="minorHAnsi"/>
        </w:rPr>
        <w:t xml:space="preserve">mentum per event, polar angle of </w:t>
      </w:r>
      <w:r w:rsidR="00301940">
        <w:rPr>
          <w:rFonts w:cstheme="minorHAnsi"/>
        </w:rPr>
        <w:t>the reconstructed H</w:t>
      </w:r>
      <w:r w:rsidR="00F367C6">
        <w:rPr>
          <w:rFonts w:cstheme="minorHAnsi"/>
        </w:rPr>
        <w:t xml:space="preserve">iggs, number of PFO objects per event, transverse momentum of </w:t>
      </w:r>
      <w:r w:rsidR="00F367C6" w:rsidRPr="00AD0475">
        <w:rPr>
          <w:rFonts w:cstheme="minorHAnsi"/>
        </w:rPr>
        <w:t xml:space="preserve">final state electron and positron </w:t>
      </w:r>
      <w:r w:rsidR="00F367C6">
        <w:rPr>
          <w:rFonts w:cstheme="minorHAnsi"/>
        </w:rPr>
        <w:t xml:space="preserve">system and </w:t>
      </w:r>
      <w:r w:rsidR="00F367C6" w:rsidRPr="00AD0475">
        <w:rPr>
          <w:rFonts w:cstheme="minorHAnsi"/>
        </w:rPr>
        <w:t>jet transition variables</w:t>
      </w:r>
      <w:r w:rsidR="00576562" w:rsidRPr="00AD0475">
        <w:rPr>
          <w:rFonts w:cstheme="minorHAnsi"/>
        </w:rPr>
        <w:t xml:space="preserve">. </w:t>
      </w:r>
      <w:r w:rsidR="00BE128D">
        <w:rPr>
          <w:rFonts w:cstheme="minorHAnsi"/>
        </w:rPr>
        <w:t>Considered background doesn</w:t>
      </w:r>
      <w:r w:rsidR="00576562" w:rsidRPr="00AD0475">
        <w:rPr>
          <w:rFonts w:cstheme="minorHAnsi"/>
        </w:rPr>
        <w:t>’t have electron spectators in the final state, so the best separation varia</w:t>
      </w:r>
      <w:r w:rsidR="00BE128D">
        <w:rPr>
          <w:rFonts w:cstheme="minorHAnsi"/>
        </w:rPr>
        <w:t xml:space="preserve">ble is transverse momentum of </w:t>
      </w:r>
      <w:r w:rsidR="00576562" w:rsidRPr="00AD0475">
        <w:rPr>
          <w:rFonts w:cstheme="minorHAnsi"/>
        </w:rPr>
        <w:t xml:space="preserve">final state electron and positron </w:t>
      </w:r>
      <w:r w:rsidR="00BE128D">
        <w:rPr>
          <w:rFonts w:cstheme="minorHAnsi"/>
        </w:rPr>
        <w:t>system. Second ranked are</w:t>
      </w:r>
      <w:r w:rsidR="00576562" w:rsidRPr="00AD0475">
        <w:rPr>
          <w:rFonts w:cstheme="minorHAnsi"/>
        </w:rPr>
        <w:t xml:space="preserve"> jet transition variables (</w:t>
      </w:r>
      <m:oMath>
        <m:sSub>
          <m:sSubPr>
            <m:ctrlPr>
              <w:rPr>
                <w:rFonts w:ascii="Cambria Math" w:hAnsi="Cambria Math" w:cstheme="minorHAnsi"/>
                <w:i/>
              </w:rPr>
            </m:ctrlPr>
          </m:sSubPr>
          <m:e>
            <m:r>
              <w:rPr>
                <w:rFonts w:ascii="Cambria Math" w:hAnsi="Cambria Math" w:cstheme="minorHAnsi"/>
              </w:rPr>
              <m:t>logy</m:t>
            </m:r>
          </m:e>
          <m:sub>
            <m:r>
              <w:rPr>
                <w:rFonts w:ascii="Cambria Math" w:hAnsi="Cambria Math" w:cstheme="minorHAnsi"/>
              </w:rPr>
              <m:t>23</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logy</m:t>
            </m:r>
          </m:e>
          <m:sub>
            <m:r>
              <w:rPr>
                <w:rFonts w:ascii="Cambria Math" w:hAnsi="Cambria Math" w:cstheme="minorHAnsi"/>
              </w:rPr>
              <m:t>12</m:t>
            </m:r>
          </m:sub>
        </m:sSub>
      </m:oMath>
      <w:r w:rsidR="00576562" w:rsidRPr="00AD0475">
        <w:rPr>
          <w:rFonts w:cstheme="minorHAnsi"/>
        </w:rPr>
        <w:t>).</w:t>
      </w:r>
      <w:r w:rsidR="00BE128D">
        <w:rPr>
          <w:rFonts w:cstheme="minorHAnsi"/>
        </w:rPr>
        <w:t xml:space="preserve"> No </w:t>
      </w:r>
      <w:proofErr w:type="spellStart"/>
      <w:r w:rsidR="00BE128D">
        <w:rPr>
          <w:rFonts w:cstheme="minorHAnsi"/>
        </w:rPr>
        <w:t>p</w:t>
      </w:r>
      <w:r w:rsidR="00BE128D" w:rsidRPr="00BE128D">
        <w:rPr>
          <w:rFonts w:cstheme="minorHAnsi"/>
          <w:vertAlign w:val="subscript"/>
        </w:rPr>
        <w:t>T</w:t>
      </w:r>
      <w:proofErr w:type="spellEnd"/>
      <w:r w:rsidR="00F367C6">
        <w:rPr>
          <w:rFonts w:cstheme="minorHAnsi"/>
        </w:rPr>
        <w:t xml:space="preserve"> cut on jets is</w:t>
      </w:r>
      <w:r w:rsidR="00BE128D">
        <w:rPr>
          <w:rFonts w:cstheme="minorHAnsi"/>
        </w:rPr>
        <w:t xml:space="preserve"> applied</w:t>
      </w:r>
      <w:r w:rsidR="00F367C6">
        <w:rPr>
          <w:rFonts w:cstheme="minorHAnsi"/>
        </w:rPr>
        <w:t xml:space="preserve">, </w:t>
      </w:r>
      <w:r w:rsidR="00F367C6" w:rsidRPr="00454BC2">
        <w:rPr>
          <w:rFonts w:cstheme="minorHAnsi"/>
        </w:rPr>
        <w:t xml:space="preserve">except in the </w:t>
      </w:r>
      <w:proofErr w:type="spellStart"/>
      <w:r w:rsidR="00F367C6" w:rsidRPr="00454BC2">
        <w:rPr>
          <w:rFonts w:cstheme="minorHAnsi"/>
        </w:rPr>
        <w:t>k</w:t>
      </w:r>
      <w:r w:rsidR="00F367C6" w:rsidRPr="00454BC2">
        <w:rPr>
          <w:rFonts w:cstheme="minorHAnsi"/>
          <w:vertAlign w:val="subscript"/>
        </w:rPr>
        <w:t>T</w:t>
      </w:r>
      <w:proofErr w:type="spellEnd"/>
      <w:r w:rsidR="00F367C6" w:rsidRPr="00454BC2">
        <w:rPr>
          <w:rFonts w:cstheme="minorHAnsi"/>
        </w:rPr>
        <w:t xml:space="preserve"> jet reconstruction algorithm where </w:t>
      </w:r>
      <w:proofErr w:type="spellStart"/>
      <w:r w:rsidR="00F367C6" w:rsidRPr="00454BC2">
        <w:rPr>
          <w:rFonts w:cstheme="minorHAnsi"/>
        </w:rPr>
        <w:t>p</w:t>
      </w:r>
      <w:r w:rsidR="00F367C6" w:rsidRPr="00454BC2">
        <w:rPr>
          <w:rFonts w:cstheme="minorHAnsi"/>
          <w:vertAlign w:val="subscript"/>
        </w:rPr>
        <w:t>T</w:t>
      </w:r>
      <w:proofErr w:type="spellEnd"/>
      <w:r w:rsidR="00454BC2" w:rsidRPr="00454BC2">
        <w:rPr>
          <w:rFonts w:cstheme="minorHAnsi"/>
        </w:rPr>
        <w:t xml:space="preserve"> is used to define effective distance between particles. </w:t>
      </w:r>
      <w:bookmarkStart w:id="0" w:name="_GoBack"/>
      <w:bookmarkEnd w:id="0"/>
    </w:p>
    <w:p w14:paraId="7F3A9A66" w14:textId="00DA998C" w:rsidR="00576562" w:rsidRPr="00AD0475" w:rsidRDefault="00576562" w:rsidP="00576562">
      <w:pPr>
        <w:spacing w:after="0" w:line="276" w:lineRule="auto"/>
        <w:jc w:val="both"/>
        <w:rPr>
          <w:rFonts w:cstheme="minorHAnsi"/>
        </w:rPr>
      </w:pPr>
    </w:p>
    <w:p w14:paraId="06422754" w14:textId="046502DE" w:rsidR="00576562" w:rsidRPr="00AD0475" w:rsidRDefault="008A4EB7" w:rsidP="00576562">
      <w:pPr>
        <w:spacing w:after="0" w:line="276" w:lineRule="auto"/>
        <w:jc w:val="both"/>
        <w:rPr>
          <w:rFonts w:cstheme="minorHAnsi"/>
        </w:rPr>
      </w:pPr>
      <w:r>
        <w:rPr>
          <w:rFonts w:cstheme="minorHAnsi"/>
        </w:rPr>
        <w:t xml:space="preserve">b-tagging is not applied because we do not use jets (only) as event identifiers but rather electron spectators. b-tagging will be important if we would like to eliminate concurrent </w:t>
      </w:r>
      <w:proofErr w:type="spellStart"/>
      <w:r>
        <w:rPr>
          <w:rFonts w:cstheme="minorHAnsi"/>
        </w:rPr>
        <w:t>e+e</w:t>
      </w:r>
      <w:proofErr w:type="spellEnd"/>
      <w:r>
        <w:rPr>
          <w:rFonts w:cstheme="minorHAnsi"/>
        </w:rPr>
        <w:t xml:space="preserve">- -&gt; </w:t>
      </w:r>
      <w:proofErr w:type="spellStart"/>
      <w:r>
        <w:rPr>
          <w:rFonts w:cstheme="minorHAnsi"/>
        </w:rPr>
        <w:t>e+e-H</w:t>
      </w:r>
      <w:proofErr w:type="spellEnd"/>
      <w:r>
        <w:rPr>
          <w:rFonts w:cstheme="minorHAnsi"/>
        </w:rPr>
        <w:t xml:space="preserve"> (H-&gt; </w:t>
      </w:r>
      <w:proofErr w:type="spellStart"/>
      <w:r>
        <w:rPr>
          <w:rFonts w:cstheme="minorHAnsi"/>
        </w:rPr>
        <w:t>qq</w:t>
      </w:r>
      <w:proofErr w:type="spellEnd"/>
      <w:r>
        <w:rPr>
          <w:rFonts w:cstheme="minorHAnsi"/>
        </w:rPr>
        <w:t>, q</w:t>
      </w:r>
      <w:r>
        <w:rPr>
          <w:rFonts w:cstheme="minorHAnsi"/>
        </w:rPr>
        <w:sym w:font="Symbol" w:char="F0B9"/>
      </w:r>
      <w:r>
        <w:rPr>
          <w:rFonts w:cstheme="minorHAnsi"/>
        </w:rPr>
        <w:t xml:space="preserve">b) processes, what we do not do here. Even more, these processes are planned to be added to the signal in the later stage of the study, as they contain the very same HZZ vertex of interest for CPV. </w:t>
      </w:r>
    </w:p>
    <w:p w14:paraId="1D5B6216" w14:textId="77777777" w:rsidR="002A10E6" w:rsidRDefault="002A10E6" w:rsidP="00AD0475">
      <w:pPr>
        <w:spacing w:after="0" w:line="276" w:lineRule="auto"/>
        <w:jc w:val="both"/>
        <w:rPr>
          <w:rFonts w:cstheme="minorHAnsi"/>
        </w:rPr>
      </w:pPr>
    </w:p>
    <w:p w14:paraId="1C209891" w14:textId="187360F5" w:rsidR="005447E2" w:rsidRDefault="002A10E6" w:rsidP="00AD0475">
      <w:pPr>
        <w:spacing w:after="0" w:line="276" w:lineRule="auto"/>
        <w:jc w:val="both"/>
        <w:rPr>
          <w:rFonts w:cstheme="minorHAnsi"/>
        </w:rPr>
      </w:pPr>
      <w:r>
        <w:rPr>
          <w:rFonts w:cstheme="minorHAnsi"/>
        </w:rPr>
        <w:t>----------------------------</w:t>
      </w:r>
    </w:p>
    <w:p w14:paraId="49385384" w14:textId="2FFDE304" w:rsidR="00D57690" w:rsidRPr="00AD0475" w:rsidRDefault="001825BD" w:rsidP="00AD0475">
      <w:pPr>
        <w:spacing w:after="0" w:line="276" w:lineRule="auto"/>
        <w:jc w:val="both"/>
        <w:rPr>
          <w:rFonts w:cstheme="minorHAnsi"/>
        </w:rPr>
      </w:pPr>
      <w:r w:rsidRPr="00AD0475">
        <w:rPr>
          <w:rFonts w:cstheme="minorHAnsi"/>
        </w:rPr>
        <w:t xml:space="preserve">Page 4: </w:t>
      </w:r>
      <w:r w:rsidR="00602E2F" w:rsidRPr="00AD0475">
        <w:rPr>
          <w:rFonts w:cstheme="minorHAnsi"/>
          <w:b/>
          <w:color w:val="000000"/>
        </w:rPr>
        <w:t>BDT efficiency</w:t>
      </w:r>
      <w:r w:rsidR="00602E2F" w:rsidRPr="00AD0475">
        <w:rPr>
          <w:rFonts w:cstheme="minorHAnsi"/>
          <w:color w:val="000000"/>
        </w:rPr>
        <w:t xml:space="preserve"> is found to be 94%, where a signal efficiency is 81% and the overall background rejection rate is 99.9%. </w:t>
      </w:r>
      <w:proofErr w:type="spellStart"/>
      <w:r w:rsidR="00602E2F" w:rsidRPr="00AD0475">
        <w:rPr>
          <w:rFonts w:cstheme="minorHAnsi"/>
          <w:color w:val="000000"/>
        </w:rPr>
        <w:t>Stackplot</w:t>
      </w:r>
      <w:proofErr w:type="spellEnd"/>
      <w:r w:rsidR="00602E2F" w:rsidRPr="00AD0475">
        <w:rPr>
          <w:rFonts w:cstheme="minorHAnsi"/>
          <w:color w:val="000000"/>
        </w:rPr>
        <w:t xml:space="preserve"> of the Higgs boson invariant mass after the MVA is illustrated in Figure </w:t>
      </w:r>
      <w:r w:rsidR="00602E2F" w:rsidRPr="00AD0475">
        <w:rPr>
          <w:rFonts w:cstheme="minorHAnsi"/>
          <w:color w:val="1A1AFF"/>
        </w:rPr>
        <w:t xml:space="preserve">3 </w:t>
      </w:r>
      <w:r w:rsidR="00602E2F" w:rsidRPr="00AD0475">
        <w:rPr>
          <w:rFonts w:cstheme="minorHAnsi"/>
          <w:color w:val="000000"/>
        </w:rPr>
        <w:t>(right).</w:t>
      </w:r>
    </w:p>
    <w:p w14:paraId="72E0AD3A" w14:textId="20B16EF1" w:rsidR="00721A5A" w:rsidRPr="00AD0475" w:rsidRDefault="00602E2F" w:rsidP="00AD0475">
      <w:pPr>
        <w:spacing w:after="0" w:line="276" w:lineRule="auto"/>
        <w:jc w:val="both"/>
        <w:rPr>
          <w:rFonts w:cstheme="minorHAnsi"/>
          <w:b/>
        </w:rPr>
      </w:pPr>
      <w:r w:rsidRPr="00AD0475">
        <w:rPr>
          <w:rFonts w:cstheme="minorHAnsi"/>
          <w:b/>
        </w:rPr>
        <w:t xml:space="preserve">Q: </w:t>
      </w:r>
      <w:r w:rsidRPr="00AD0475">
        <w:rPr>
          <w:rFonts w:cstheme="minorHAnsi"/>
          <w:b/>
          <w:color w:val="000000"/>
        </w:rPr>
        <w:t>How do you define efficiency here? Also, you must introduce some cut here? This whole sentence should be rephrased.</w:t>
      </w:r>
    </w:p>
    <w:p w14:paraId="08D24B90" w14:textId="31EF282B" w:rsidR="008A4EB7" w:rsidRDefault="00721A5A" w:rsidP="00AD0475">
      <w:pPr>
        <w:spacing w:after="0" w:line="276" w:lineRule="auto"/>
        <w:jc w:val="both"/>
        <w:rPr>
          <w:rFonts w:cstheme="minorHAnsi"/>
        </w:rPr>
      </w:pPr>
      <w:r w:rsidRPr="0018501C">
        <w:rPr>
          <w:rFonts w:cstheme="minorHAnsi"/>
          <w:b/>
        </w:rPr>
        <w:t>Answer:</w:t>
      </w:r>
      <w:r w:rsidR="008A4EB7">
        <w:rPr>
          <w:rFonts w:cstheme="minorHAnsi"/>
        </w:rPr>
        <w:t xml:space="preserve"> MVA (and here BDT) assumes the method output variable BDT cut-off value</w:t>
      </w:r>
      <w:r w:rsidRPr="00AD0475">
        <w:rPr>
          <w:rFonts w:cstheme="minorHAnsi"/>
        </w:rPr>
        <w:t xml:space="preserve"> </w:t>
      </w:r>
      <w:r w:rsidR="008A4EB7">
        <w:rPr>
          <w:rFonts w:cstheme="minorHAnsi"/>
        </w:rPr>
        <w:t xml:space="preserve">of 0.16, meaning that every event with the associated BDT output less than 0.16 is rejected as </w:t>
      </w:r>
      <w:r w:rsidR="0018501C">
        <w:rPr>
          <w:rFonts w:cstheme="minorHAnsi"/>
        </w:rPr>
        <w:t xml:space="preserve">a </w:t>
      </w:r>
      <w:r w:rsidR="008A4EB7">
        <w:rPr>
          <w:rFonts w:cstheme="minorHAnsi"/>
        </w:rPr>
        <w:t>background. The sentence clarifying this is a</w:t>
      </w:r>
      <w:r w:rsidR="002A10E6">
        <w:rPr>
          <w:rFonts w:cstheme="minorHAnsi"/>
        </w:rPr>
        <w:t>dded in the caption of Figure 3: ‘</w:t>
      </w:r>
      <w:proofErr w:type="spellStart"/>
      <w:r w:rsidR="00320484" w:rsidRPr="00AD0475">
        <w:rPr>
          <w:rFonts w:cstheme="minorHAnsi"/>
          <w:color w:val="000000"/>
        </w:rPr>
        <w:t>Stackplot</w:t>
      </w:r>
      <w:proofErr w:type="spellEnd"/>
      <w:r w:rsidR="00320484" w:rsidRPr="00AD0475">
        <w:rPr>
          <w:rFonts w:cstheme="minorHAnsi"/>
          <w:color w:val="000000"/>
        </w:rPr>
        <w:t xml:space="preserve"> of the Higgs boson invariant mass after the MVA is illustrated in Figure </w:t>
      </w:r>
      <w:r w:rsidR="00320484" w:rsidRPr="00AD0475">
        <w:rPr>
          <w:rFonts w:cstheme="minorHAnsi"/>
          <w:color w:val="1A1AFF"/>
        </w:rPr>
        <w:t xml:space="preserve">3 </w:t>
      </w:r>
      <w:r w:rsidR="00320484" w:rsidRPr="00AD0475">
        <w:rPr>
          <w:rFonts w:cstheme="minorHAnsi"/>
          <w:color w:val="000000"/>
        </w:rPr>
        <w:t>(right)</w:t>
      </w:r>
      <w:r w:rsidR="0018501C">
        <w:rPr>
          <w:rFonts w:cstheme="minorHAnsi"/>
          <w:color w:val="000000"/>
        </w:rPr>
        <w:t>. It is</w:t>
      </w:r>
      <w:r w:rsidR="00320484">
        <w:rPr>
          <w:rFonts w:cstheme="minorHAnsi"/>
          <w:color w:val="000000"/>
        </w:rPr>
        <w:t xml:space="preserve"> </w:t>
      </w:r>
      <w:r w:rsidR="002A10E6">
        <w:rPr>
          <w:rFonts w:cstheme="minorHAnsi"/>
        </w:rPr>
        <w:t>obtained by restricting the BDT output variable to be larger than 0.16</w:t>
      </w:r>
      <w:r w:rsidR="00320484">
        <w:rPr>
          <w:rFonts w:cstheme="minorHAnsi"/>
        </w:rPr>
        <w:t xml:space="preserve"> on event-by-event basis</w:t>
      </w:r>
      <w:r w:rsidR="002A10E6">
        <w:rPr>
          <w:rFonts w:cstheme="minorHAnsi"/>
        </w:rPr>
        <w:t>. ’</w:t>
      </w:r>
    </w:p>
    <w:p w14:paraId="31B8B8A4" w14:textId="2D01AE67" w:rsidR="008A4EB7" w:rsidRDefault="00320484" w:rsidP="00AD0475">
      <w:pPr>
        <w:spacing w:after="0" w:line="276" w:lineRule="auto"/>
        <w:jc w:val="both"/>
        <w:rPr>
          <w:rFonts w:cstheme="minorHAnsi"/>
        </w:rPr>
      </w:pPr>
      <w:r>
        <w:rPr>
          <w:rFonts w:cstheme="minorHAnsi"/>
        </w:rPr>
        <w:t>Efficiency is naturally the ratio of number of events after and before the MVA application.</w:t>
      </w:r>
    </w:p>
    <w:p w14:paraId="169038FB" w14:textId="77777777" w:rsidR="008A4EB7" w:rsidRDefault="008A4EB7" w:rsidP="00AD0475">
      <w:pPr>
        <w:spacing w:after="0" w:line="276" w:lineRule="auto"/>
        <w:jc w:val="both"/>
        <w:rPr>
          <w:rFonts w:cstheme="minorHAnsi"/>
        </w:rPr>
      </w:pPr>
    </w:p>
    <w:p w14:paraId="35E6C103" w14:textId="478D9EBD" w:rsidR="008A4EB7" w:rsidRDefault="00320484" w:rsidP="00AD0475">
      <w:pPr>
        <w:spacing w:after="0" w:line="276" w:lineRule="auto"/>
        <w:jc w:val="both"/>
        <w:rPr>
          <w:rFonts w:cstheme="minorHAnsi"/>
        </w:rPr>
      </w:pPr>
      <w:r>
        <w:rPr>
          <w:rFonts w:cstheme="minorHAnsi"/>
        </w:rPr>
        <w:t>----------------------------------</w:t>
      </w:r>
    </w:p>
    <w:p w14:paraId="118819EC" w14:textId="7215C0AD" w:rsidR="00945890" w:rsidRPr="00AD0475" w:rsidRDefault="00320484" w:rsidP="00AD0475">
      <w:pPr>
        <w:spacing w:after="0" w:line="276" w:lineRule="auto"/>
        <w:jc w:val="both"/>
        <w:rPr>
          <w:rFonts w:cstheme="minorHAnsi"/>
        </w:rPr>
      </w:pPr>
      <w:r>
        <w:rPr>
          <w:rFonts w:cstheme="minorHAnsi"/>
        </w:rPr>
        <w:t>P</w:t>
      </w:r>
      <w:r w:rsidR="00945890" w:rsidRPr="00AD0475">
        <w:rPr>
          <w:rFonts w:cstheme="minorHAnsi"/>
        </w:rPr>
        <w:t>age 4, Figure 3 (left)</w:t>
      </w:r>
    </w:p>
    <w:p w14:paraId="0BBC792F" w14:textId="2194F5A8" w:rsidR="00945890" w:rsidRPr="00AD0475" w:rsidRDefault="00945890" w:rsidP="00AD0475">
      <w:pPr>
        <w:spacing w:after="0" w:line="276" w:lineRule="auto"/>
        <w:jc w:val="both"/>
        <w:rPr>
          <w:rFonts w:cstheme="minorHAnsi"/>
          <w:b/>
        </w:rPr>
      </w:pPr>
      <w:r w:rsidRPr="00AD0475">
        <w:rPr>
          <w:rFonts w:cstheme="minorHAnsi"/>
          <w:b/>
        </w:rPr>
        <w:t xml:space="preserve">Q: </w:t>
      </w:r>
      <w:r w:rsidRPr="00AD0475">
        <w:rPr>
          <w:rFonts w:cstheme="minorHAnsi"/>
          <w:b/>
          <w:color w:val="000000"/>
        </w:rPr>
        <w:t>Usually for these plots signal on top of background is shown, not vice versa.</w:t>
      </w:r>
    </w:p>
    <w:p w14:paraId="1EAE9CDE" w14:textId="203D0FA7" w:rsidR="00550E8E" w:rsidRPr="0018501C" w:rsidRDefault="00945890" w:rsidP="0018501C">
      <w:pPr>
        <w:spacing w:after="0" w:line="276" w:lineRule="auto"/>
        <w:jc w:val="both"/>
        <w:rPr>
          <w:rFonts w:cstheme="minorHAnsi"/>
          <w:color w:val="2E3092"/>
        </w:rPr>
      </w:pPr>
      <w:r w:rsidRPr="0018501C">
        <w:rPr>
          <w:rFonts w:cstheme="minorHAnsi"/>
          <w:b/>
        </w:rPr>
        <w:t>Answer:</w:t>
      </w:r>
      <w:r w:rsidRPr="00AD0475">
        <w:rPr>
          <w:rFonts w:cstheme="minorHAnsi"/>
        </w:rPr>
        <w:t xml:space="preserve"> Figure 3 (left</w:t>
      </w:r>
      <w:r w:rsidR="0018501C">
        <w:rPr>
          <w:rFonts w:cstheme="minorHAnsi"/>
        </w:rPr>
        <w:t>, right</w:t>
      </w:r>
      <w:r w:rsidRPr="00AD0475">
        <w:rPr>
          <w:rFonts w:cstheme="minorHAnsi"/>
        </w:rPr>
        <w:t>)</w:t>
      </w:r>
      <w:r w:rsidR="007E5938" w:rsidRPr="00AD0475">
        <w:rPr>
          <w:rFonts w:cstheme="minorHAnsi"/>
        </w:rPr>
        <w:t xml:space="preserve"> </w:t>
      </w:r>
      <w:r w:rsidR="00A36987" w:rsidRPr="00AD0475">
        <w:rPr>
          <w:rFonts w:cstheme="minorHAnsi"/>
        </w:rPr>
        <w:t xml:space="preserve">is </w:t>
      </w:r>
      <w:r w:rsidR="00320484">
        <w:rPr>
          <w:rFonts w:cstheme="minorHAnsi"/>
        </w:rPr>
        <w:t xml:space="preserve">done in a required </w:t>
      </w:r>
      <w:r w:rsidR="00A36987" w:rsidRPr="00AD0475">
        <w:rPr>
          <w:rFonts w:cstheme="minorHAnsi"/>
        </w:rPr>
        <w:t xml:space="preserve">way of plotting signal and background </w:t>
      </w:r>
      <w:r w:rsidR="0018501C">
        <w:rPr>
          <w:rFonts w:cstheme="minorHAnsi"/>
        </w:rPr>
        <w:t xml:space="preserve">within the </w:t>
      </w:r>
      <w:proofErr w:type="spellStart"/>
      <w:r w:rsidR="0018501C">
        <w:rPr>
          <w:rFonts w:cstheme="minorHAnsi"/>
        </w:rPr>
        <w:t>CLICdp</w:t>
      </w:r>
      <w:proofErr w:type="spellEnd"/>
      <w:r w:rsidR="0018501C">
        <w:rPr>
          <w:rFonts w:cstheme="minorHAnsi"/>
        </w:rPr>
        <w:t xml:space="preserve"> Collaboration (so called </w:t>
      </w:r>
      <w:proofErr w:type="spellStart"/>
      <w:r w:rsidR="00A36987" w:rsidRPr="00AD0475">
        <w:rPr>
          <w:rFonts w:cstheme="minorHAnsi"/>
        </w:rPr>
        <w:t>CLICdp</w:t>
      </w:r>
      <w:proofErr w:type="spellEnd"/>
      <w:r w:rsidR="00A36987" w:rsidRPr="00AD0475">
        <w:rPr>
          <w:rFonts w:cstheme="minorHAnsi"/>
        </w:rPr>
        <w:t xml:space="preserve"> Style</w:t>
      </w:r>
      <w:r w:rsidR="0018501C">
        <w:rPr>
          <w:rFonts w:cstheme="minorHAnsi"/>
        </w:rPr>
        <w:t xml:space="preserve">, shared in a macro to provide uniform graphical presentation of </w:t>
      </w:r>
      <w:proofErr w:type="spellStart"/>
      <w:r w:rsidR="0018501C">
        <w:rPr>
          <w:rFonts w:cstheme="minorHAnsi"/>
        </w:rPr>
        <w:t>CLICdp</w:t>
      </w:r>
      <w:proofErr w:type="spellEnd"/>
      <w:r w:rsidR="0018501C">
        <w:rPr>
          <w:rFonts w:cstheme="minorHAnsi"/>
        </w:rPr>
        <w:t xml:space="preserve"> results). It can be found throughout </w:t>
      </w:r>
      <w:proofErr w:type="spellStart"/>
      <w:r w:rsidR="0018501C">
        <w:rPr>
          <w:rFonts w:cstheme="minorHAnsi"/>
        </w:rPr>
        <w:t>CLICdp</w:t>
      </w:r>
      <w:proofErr w:type="spellEnd"/>
      <w:r w:rsidR="0018501C">
        <w:rPr>
          <w:rFonts w:cstheme="minorHAnsi"/>
        </w:rPr>
        <w:t xml:space="preserve"> papers, and we list two just for illustration: </w:t>
      </w:r>
      <w:r w:rsidR="00A36987" w:rsidRPr="00AD0475">
        <w:rPr>
          <w:rFonts w:cstheme="minorHAnsi"/>
          <w:color w:val="231F20"/>
        </w:rPr>
        <w:t xml:space="preserve">H. </w:t>
      </w:r>
      <w:proofErr w:type="spellStart"/>
      <w:r w:rsidR="00A36987" w:rsidRPr="00AD0475">
        <w:rPr>
          <w:rFonts w:cstheme="minorHAnsi"/>
          <w:color w:val="231F20"/>
        </w:rPr>
        <w:t>Abramowicz</w:t>
      </w:r>
      <w:proofErr w:type="spellEnd"/>
      <w:r w:rsidR="00A36987" w:rsidRPr="00AD0475">
        <w:rPr>
          <w:rFonts w:cstheme="minorHAnsi"/>
          <w:color w:val="231F20"/>
        </w:rPr>
        <w:t xml:space="preserve"> et al. (</w:t>
      </w:r>
      <w:proofErr w:type="spellStart"/>
      <w:r w:rsidR="00A36987" w:rsidRPr="00AD0475">
        <w:rPr>
          <w:rFonts w:cstheme="minorHAnsi"/>
          <w:color w:val="231F20"/>
        </w:rPr>
        <w:t>CLICdp</w:t>
      </w:r>
      <w:proofErr w:type="spellEnd"/>
      <w:r w:rsidR="00A36987" w:rsidRPr="00AD0475">
        <w:rPr>
          <w:rFonts w:cstheme="minorHAnsi"/>
          <w:color w:val="231F20"/>
        </w:rPr>
        <w:t xml:space="preserve"> Collaboration), Higgs physics at the CLIC electron-positron linear collider, </w:t>
      </w:r>
      <w:hyperlink r:id="rId7" w:history="1">
        <w:r w:rsidR="00A36987" w:rsidRPr="00AD0475">
          <w:rPr>
            <w:rStyle w:val="Hyperlink"/>
            <w:rFonts w:cstheme="minorHAnsi"/>
          </w:rPr>
          <w:t>Eur. Phys. J. C 77, 475 (2017)</w:t>
        </w:r>
      </w:hyperlink>
      <w:r w:rsidR="0018501C">
        <w:rPr>
          <w:rFonts w:cstheme="minorHAnsi"/>
          <w:color w:val="2E3092"/>
        </w:rPr>
        <w:t xml:space="preserve">, </w:t>
      </w:r>
      <w:r w:rsidR="00A36987" w:rsidRPr="0018501C">
        <w:rPr>
          <w:rFonts w:cstheme="minorHAnsi"/>
          <w:color w:val="231F20"/>
        </w:rPr>
        <w:t xml:space="preserve">Physics and Detectors at CLIC: CLIC Conceptual Design Report, edited by L. </w:t>
      </w:r>
      <w:proofErr w:type="spellStart"/>
      <w:r w:rsidR="00A36987" w:rsidRPr="0018501C">
        <w:rPr>
          <w:rFonts w:cstheme="minorHAnsi"/>
          <w:color w:val="231F20"/>
        </w:rPr>
        <w:t>Linssen</w:t>
      </w:r>
      <w:proofErr w:type="spellEnd"/>
      <w:r w:rsidR="00A36987" w:rsidRPr="0018501C">
        <w:rPr>
          <w:rFonts w:cstheme="minorHAnsi"/>
          <w:color w:val="231F20"/>
        </w:rPr>
        <w:t xml:space="preserve">, A. Miyamoto, M. </w:t>
      </w:r>
      <w:proofErr w:type="spellStart"/>
      <w:r w:rsidR="00A36987" w:rsidRPr="0018501C">
        <w:rPr>
          <w:rFonts w:cstheme="minorHAnsi"/>
          <w:color w:val="231F20"/>
        </w:rPr>
        <w:t>Stanitzki</w:t>
      </w:r>
      <w:proofErr w:type="spellEnd"/>
      <w:r w:rsidR="00A36987" w:rsidRPr="0018501C">
        <w:rPr>
          <w:rFonts w:cstheme="minorHAnsi"/>
          <w:color w:val="231F20"/>
        </w:rPr>
        <w:t>,</w:t>
      </w:r>
      <w:r w:rsidR="0018313B" w:rsidRPr="0018501C">
        <w:rPr>
          <w:rFonts w:cstheme="minorHAnsi"/>
          <w:color w:val="231F20"/>
        </w:rPr>
        <w:t xml:space="preserve"> </w:t>
      </w:r>
      <w:r w:rsidR="00A36987" w:rsidRPr="0018501C">
        <w:rPr>
          <w:rFonts w:cstheme="minorHAnsi"/>
          <w:color w:val="231F20"/>
        </w:rPr>
        <w:t xml:space="preserve">and H. </w:t>
      </w:r>
      <w:proofErr w:type="spellStart"/>
      <w:r w:rsidR="00A36987" w:rsidRPr="0018501C">
        <w:rPr>
          <w:rFonts w:cstheme="minorHAnsi"/>
          <w:color w:val="231F20"/>
        </w:rPr>
        <w:t>Weerts</w:t>
      </w:r>
      <w:proofErr w:type="spellEnd"/>
      <w:r w:rsidR="00A36987" w:rsidRPr="0018501C">
        <w:rPr>
          <w:rFonts w:cstheme="minorHAnsi"/>
          <w:color w:val="231F20"/>
        </w:rPr>
        <w:t>, Technical Report No. ANL-HEP-TR-12-01,</w:t>
      </w:r>
      <w:r w:rsidR="0018313B" w:rsidRPr="0018501C">
        <w:rPr>
          <w:rFonts w:cstheme="minorHAnsi"/>
          <w:color w:val="231F20"/>
        </w:rPr>
        <w:t xml:space="preserve"> </w:t>
      </w:r>
      <w:hyperlink r:id="rId8" w:history="1">
        <w:r w:rsidR="00A36987" w:rsidRPr="0018501C">
          <w:rPr>
            <w:rStyle w:val="Hyperlink"/>
            <w:rFonts w:cstheme="minorHAnsi"/>
          </w:rPr>
          <w:t>CERN-2012-003</w:t>
        </w:r>
      </w:hyperlink>
      <w:r w:rsidR="00A36987" w:rsidRPr="0018501C">
        <w:rPr>
          <w:rFonts w:cstheme="minorHAnsi"/>
          <w:color w:val="231F20"/>
        </w:rPr>
        <w:t>, DESY 12-008, KEK Report 2011-7,</w:t>
      </w:r>
      <w:r w:rsidR="0018313B" w:rsidRPr="0018501C">
        <w:rPr>
          <w:rFonts w:cstheme="minorHAnsi"/>
          <w:color w:val="231F20"/>
        </w:rPr>
        <w:t xml:space="preserve"> </w:t>
      </w:r>
      <w:r w:rsidR="00550E8E" w:rsidRPr="0018501C">
        <w:rPr>
          <w:rFonts w:cstheme="minorHAnsi"/>
          <w:color w:val="231F20"/>
        </w:rPr>
        <w:t>(</w:t>
      </w:r>
      <w:r w:rsidR="00A36987" w:rsidRPr="0018501C">
        <w:rPr>
          <w:rFonts w:cstheme="minorHAnsi"/>
          <w:color w:val="231F20"/>
        </w:rPr>
        <w:t>2012</w:t>
      </w:r>
      <w:r w:rsidR="00550E8E" w:rsidRPr="0018501C">
        <w:rPr>
          <w:rFonts w:cstheme="minorHAnsi"/>
          <w:color w:val="231F20"/>
        </w:rPr>
        <w:t>)</w:t>
      </w:r>
      <w:r w:rsidR="00A36987" w:rsidRPr="0018501C">
        <w:rPr>
          <w:rFonts w:cstheme="minorHAnsi"/>
          <w:color w:val="231F20"/>
        </w:rPr>
        <w:t>.</w:t>
      </w:r>
    </w:p>
    <w:p w14:paraId="3FDC5D05" w14:textId="77777777" w:rsidR="0018501C" w:rsidRDefault="0018501C" w:rsidP="00AD0475">
      <w:pPr>
        <w:spacing w:after="0" w:line="276" w:lineRule="auto"/>
        <w:jc w:val="both"/>
        <w:rPr>
          <w:rFonts w:cstheme="minorHAnsi"/>
        </w:rPr>
      </w:pPr>
    </w:p>
    <w:p w14:paraId="03E9559F" w14:textId="29866F35" w:rsidR="0018501C" w:rsidRDefault="0018501C" w:rsidP="00AD0475">
      <w:pPr>
        <w:spacing w:after="0" w:line="276" w:lineRule="auto"/>
        <w:jc w:val="both"/>
        <w:rPr>
          <w:rFonts w:cstheme="minorHAnsi"/>
        </w:rPr>
      </w:pPr>
      <w:r>
        <w:rPr>
          <w:rFonts w:cstheme="minorHAnsi"/>
        </w:rPr>
        <w:t>-------------------------------------</w:t>
      </w:r>
    </w:p>
    <w:p w14:paraId="29043D3A" w14:textId="0021F098" w:rsidR="004F3717" w:rsidRPr="00AD0475" w:rsidRDefault="00477926" w:rsidP="00AD0475">
      <w:pPr>
        <w:spacing w:after="0" w:line="276" w:lineRule="auto"/>
        <w:jc w:val="both"/>
        <w:rPr>
          <w:rFonts w:cstheme="minorHAnsi"/>
        </w:rPr>
      </w:pPr>
      <w:r w:rsidRPr="00AD0475">
        <w:rPr>
          <w:rFonts w:cstheme="minorHAnsi"/>
        </w:rPr>
        <w:t>Page 5, Figure 5:</w:t>
      </w:r>
    </w:p>
    <w:p w14:paraId="12B51A4F" w14:textId="43346B47" w:rsidR="00477926" w:rsidRPr="00AD0475" w:rsidRDefault="00477926" w:rsidP="00AD0475">
      <w:pPr>
        <w:spacing w:after="0" w:line="276" w:lineRule="auto"/>
        <w:jc w:val="both"/>
        <w:rPr>
          <w:rFonts w:cstheme="minorHAnsi"/>
          <w:b/>
        </w:rPr>
      </w:pPr>
      <w:r w:rsidRPr="00AD0475">
        <w:rPr>
          <w:rFonts w:cstheme="minorHAnsi"/>
          <w:b/>
        </w:rPr>
        <w:t xml:space="preserve">Q: </w:t>
      </w:r>
      <w:r w:rsidRPr="00AD0475">
        <w:rPr>
          <w:rFonts w:cstheme="minorHAnsi"/>
          <w:b/>
          <w:color w:val="000000"/>
        </w:rPr>
        <w:t xml:space="preserve">Did you say that scalar is psi=0 and </w:t>
      </w:r>
      <w:proofErr w:type="spellStart"/>
      <w:r w:rsidRPr="00AD0475">
        <w:rPr>
          <w:rFonts w:cstheme="minorHAnsi"/>
          <w:b/>
          <w:color w:val="000000"/>
        </w:rPr>
        <w:t>pseudoscalar</w:t>
      </w:r>
      <w:proofErr w:type="spellEnd"/>
      <w:r w:rsidRPr="00AD0475">
        <w:rPr>
          <w:rFonts w:cstheme="minorHAnsi"/>
          <w:b/>
          <w:color w:val="000000"/>
        </w:rPr>
        <w:t xml:space="preserve"> is psi=pi/2?</w:t>
      </w:r>
    </w:p>
    <w:p w14:paraId="64BFDAC8" w14:textId="3597AE4D" w:rsidR="00477926" w:rsidRPr="00AD0475" w:rsidRDefault="00477926" w:rsidP="00AD0475">
      <w:pPr>
        <w:spacing w:after="0" w:line="276" w:lineRule="auto"/>
        <w:jc w:val="both"/>
        <w:rPr>
          <w:rFonts w:cstheme="minorHAnsi"/>
        </w:rPr>
      </w:pPr>
      <w:r w:rsidRPr="0018501C">
        <w:rPr>
          <w:rFonts w:cstheme="minorHAnsi"/>
          <w:b/>
        </w:rPr>
        <w:t xml:space="preserve">Answer: </w:t>
      </w:r>
      <w:r w:rsidRPr="00AD0475">
        <w:rPr>
          <w:rFonts w:cstheme="minorHAnsi"/>
        </w:rPr>
        <w:t xml:space="preserve">Yes. </w:t>
      </w:r>
    </w:p>
    <w:p w14:paraId="17068AE7" w14:textId="68DF9491" w:rsidR="0018501C" w:rsidRDefault="0018501C">
      <w:pPr>
        <w:rPr>
          <w:rFonts w:cstheme="minorHAnsi"/>
        </w:rPr>
      </w:pPr>
      <w:r>
        <w:rPr>
          <w:rFonts w:cstheme="minorHAnsi"/>
        </w:rPr>
        <w:br w:type="page"/>
      </w:r>
    </w:p>
    <w:p w14:paraId="64535F42" w14:textId="77777777" w:rsidR="00477926" w:rsidRDefault="00477926" w:rsidP="00AD0475">
      <w:pPr>
        <w:spacing w:after="0" w:line="276" w:lineRule="auto"/>
        <w:jc w:val="both"/>
        <w:rPr>
          <w:rFonts w:cstheme="minorHAnsi"/>
        </w:rPr>
      </w:pPr>
    </w:p>
    <w:p w14:paraId="618E30D0" w14:textId="26F38FC7" w:rsidR="0018501C" w:rsidRPr="00AD0475" w:rsidRDefault="0018501C" w:rsidP="00AD0475">
      <w:pPr>
        <w:spacing w:after="0" w:line="276" w:lineRule="auto"/>
        <w:jc w:val="both"/>
        <w:rPr>
          <w:rFonts w:cstheme="minorHAnsi"/>
        </w:rPr>
      </w:pPr>
      <w:r>
        <w:rPr>
          <w:rFonts w:cstheme="minorHAnsi"/>
        </w:rPr>
        <w:t>--------------------------------------</w:t>
      </w:r>
    </w:p>
    <w:p w14:paraId="630590F1" w14:textId="338894D0" w:rsidR="00477926" w:rsidRPr="00AD0475" w:rsidRDefault="00477926" w:rsidP="00AD0475">
      <w:pPr>
        <w:autoSpaceDE w:val="0"/>
        <w:autoSpaceDN w:val="0"/>
        <w:adjustRightInd w:val="0"/>
        <w:spacing w:after="0" w:line="276" w:lineRule="auto"/>
        <w:jc w:val="both"/>
        <w:rPr>
          <w:rFonts w:cstheme="minorHAnsi"/>
        </w:rPr>
      </w:pPr>
      <w:r w:rsidRPr="00AD0475">
        <w:rPr>
          <w:rFonts w:cstheme="minorHAnsi"/>
        </w:rPr>
        <w:t xml:space="preserve">Page 5, Figure 6 caption: </w:t>
      </w:r>
      <m:oMath>
        <m:r>
          <m:rPr>
            <m:sty m:val="p"/>
          </m:rPr>
          <w:rPr>
            <w:rFonts w:ascii="Cambria Math" w:hAnsi="Cambria Math" w:cstheme="minorHAnsi"/>
          </w:rPr>
          <m:t>ΔΦ</m:t>
        </m:r>
      </m:oMath>
      <w:r w:rsidR="00ED5289" w:rsidRPr="00AD0475">
        <w:rPr>
          <w:rFonts w:cstheme="minorHAnsi"/>
        </w:rPr>
        <w:t xml:space="preserve"> </w:t>
      </w:r>
      <w:r w:rsidRPr="00AD0475">
        <w:rPr>
          <w:rFonts w:eastAsia="txmiaX" w:cstheme="minorHAnsi"/>
        </w:rPr>
        <w:t>for</w:t>
      </w:r>
      <w:r w:rsidRPr="00AD0475">
        <w:rPr>
          <w:rFonts w:eastAsia="txmiaX" w:cstheme="minorHAnsi"/>
          <w:b/>
        </w:rPr>
        <w:t xml:space="preserve"> signal</w:t>
      </w:r>
      <w:r w:rsidRPr="00AD0475">
        <w:rPr>
          <w:rFonts w:eastAsia="txmiaX" w:cstheme="minorHAnsi"/>
        </w:rPr>
        <w:t xml:space="preserve"> after full simulation, reconstruction and selection, corrected for acceptance and detector reconstruction effects (red). Generated distribution (black).</w:t>
      </w:r>
    </w:p>
    <w:p w14:paraId="78DDE86D" w14:textId="77777777" w:rsidR="00477926" w:rsidRPr="00AD0475" w:rsidRDefault="00477926" w:rsidP="00AD0475">
      <w:pPr>
        <w:autoSpaceDE w:val="0"/>
        <w:autoSpaceDN w:val="0"/>
        <w:adjustRightInd w:val="0"/>
        <w:spacing w:after="0" w:line="276" w:lineRule="auto"/>
        <w:jc w:val="both"/>
        <w:rPr>
          <w:rFonts w:cstheme="minorHAnsi"/>
          <w:b/>
        </w:rPr>
      </w:pPr>
    </w:p>
    <w:p w14:paraId="22A6CB34" w14:textId="6D7A45FC" w:rsidR="00477926" w:rsidRPr="00AD0475" w:rsidRDefault="00477926" w:rsidP="00AD0475">
      <w:pPr>
        <w:autoSpaceDE w:val="0"/>
        <w:autoSpaceDN w:val="0"/>
        <w:adjustRightInd w:val="0"/>
        <w:spacing w:after="0" w:line="276" w:lineRule="auto"/>
        <w:jc w:val="both"/>
        <w:rPr>
          <w:rFonts w:cstheme="minorHAnsi"/>
          <w:b/>
        </w:rPr>
      </w:pPr>
      <w:r w:rsidRPr="00AD0475">
        <w:rPr>
          <w:rFonts w:cstheme="minorHAnsi"/>
          <w:b/>
        </w:rPr>
        <w:t>Q: Which signal?</w:t>
      </w:r>
    </w:p>
    <w:p w14:paraId="53BAD8A0" w14:textId="5E292C8E" w:rsidR="00ED5289" w:rsidRDefault="00477926" w:rsidP="00AD0475">
      <w:pPr>
        <w:autoSpaceDE w:val="0"/>
        <w:autoSpaceDN w:val="0"/>
        <w:adjustRightInd w:val="0"/>
        <w:spacing w:after="0" w:line="276" w:lineRule="auto"/>
        <w:jc w:val="both"/>
        <w:rPr>
          <w:rFonts w:eastAsiaTheme="minorEastAsia" w:cstheme="minorHAnsi"/>
        </w:rPr>
      </w:pPr>
      <w:r w:rsidRPr="0018501C">
        <w:rPr>
          <w:rFonts w:cstheme="minorHAnsi"/>
          <w:b/>
        </w:rPr>
        <w:t>Answer:</w:t>
      </w:r>
      <w:r w:rsidRPr="00AD0475">
        <w:rPr>
          <w:rFonts w:cstheme="minorHAnsi"/>
        </w:rPr>
        <w:t xml:space="preserve"> </w:t>
      </w:r>
      <w:r w:rsidR="0018501C">
        <w:rPr>
          <w:rFonts w:cstheme="minorHAnsi"/>
        </w:rPr>
        <w:t>Throughout the text, the signal is</w:t>
      </w:r>
      <w:r w:rsidRPr="00AD0475">
        <w:rPr>
          <w:rFonts w:cstheme="minorHAnsi"/>
        </w:rPr>
        <w:t xml:space="preserve">: </w:t>
      </w:r>
      <m:oMath>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m:t>
            </m:r>
          </m:sup>
        </m:sSup>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He</m:t>
            </m:r>
          </m:e>
          <m:sup>
            <m:r>
              <w:rPr>
                <w:rFonts w:ascii="Cambria Math" w:hAnsi="Cambria Math" w:cstheme="minorHAnsi"/>
              </w:rPr>
              <m:t>-</m:t>
            </m:r>
          </m:sup>
        </m:sSup>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m:t>
            </m:r>
          </m:sup>
        </m:sSup>
        <m:r>
          <w:rPr>
            <w:rFonts w:ascii="Cambria Math" w:hAnsi="Cambria Math" w:cstheme="minorHAnsi"/>
          </w:rPr>
          <m:t>(H→b</m:t>
        </m:r>
        <m:acc>
          <m:accPr>
            <m:chr m:val="̅"/>
            <m:ctrlPr>
              <w:rPr>
                <w:rFonts w:ascii="Cambria Math" w:hAnsi="Cambria Math" w:cstheme="minorHAnsi"/>
                <w:i/>
              </w:rPr>
            </m:ctrlPr>
          </m:accPr>
          <m:e>
            <m:r>
              <w:rPr>
                <w:rFonts w:ascii="Cambria Math" w:hAnsi="Cambria Math" w:cstheme="minorHAnsi"/>
              </w:rPr>
              <m:t>b</m:t>
            </m:r>
          </m:e>
        </m:acc>
        <m:r>
          <w:rPr>
            <w:rFonts w:ascii="Cambria Math" w:hAnsi="Cambria Math" w:cstheme="minorHAnsi"/>
          </w:rPr>
          <m:t>)</m:t>
        </m:r>
      </m:oMath>
      <w:r w:rsidR="0018501C">
        <w:rPr>
          <w:rFonts w:eastAsiaTheme="minorEastAsia" w:cstheme="minorHAnsi"/>
        </w:rPr>
        <w:t xml:space="preserve">, where Higgs boson is produced in ZZ-fusion, thus CPV study is addressing the HZZ vertex. It is interesting to note that CPV in vector boson fusion is not analyzed </w:t>
      </w:r>
      <w:r w:rsidR="00F7681A">
        <w:rPr>
          <w:rFonts w:eastAsiaTheme="minorEastAsia" w:cstheme="minorHAnsi"/>
        </w:rPr>
        <w:t xml:space="preserve">yet at future Higgs factories and that there are no results </w:t>
      </w:r>
      <w:r w:rsidR="0018501C">
        <w:rPr>
          <w:rFonts w:eastAsiaTheme="minorEastAsia" w:cstheme="minorHAnsi"/>
        </w:rPr>
        <w:t xml:space="preserve">above 1 </w:t>
      </w:r>
      <w:proofErr w:type="spellStart"/>
      <w:r w:rsidR="0018501C">
        <w:rPr>
          <w:rFonts w:eastAsiaTheme="minorEastAsia" w:cstheme="minorHAnsi"/>
        </w:rPr>
        <w:t>TeV</w:t>
      </w:r>
      <w:proofErr w:type="spellEnd"/>
      <w:r w:rsidR="0018501C">
        <w:rPr>
          <w:rFonts w:eastAsiaTheme="minorEastAsia" w:cstheme="minorHAnsi"/>
        </w:rPr>
        <w:t xml:space="preserve"> at </w:t>
      </w:r>
      <w:proofErr w:type="spellStart"/>
      <w:r w:rsidR="0018501C">
        <w:rPr>
          <w:rFonts w:eastAsiaTheme="minorEastAsia" w:cstheme="minorHAnsi"/>
        </w:rPr>
        <w:t>e+e</w:t>
      </w:r>
      <w:proofErr w:type="spellEnd"/>
      <w:r w:rsidR="0018501C">
        <w:rPr>
          <w:rFonts w:eastAsiaTheme="minorEastAsia" w:cstheme="minorHAnsi"/>
        </w:rPr>
        <w:t xml:space="preserve">- machines </w:t>
      </w:r>
      <w:r w:rsidR="00F7681A">
        <w:rPr>
          <w:rFonts w:eastAsiaTheme="minorEastAsia" w:cstheme="minorHAnsi"/>
        </w:rPr>
        <w:t xml:space="preserve">for any Higgs production channel </w:t>
      </w:r>
      <w:r w:rsidR="00F7681A">
        <w:rPr>
          <w:rFonts w:eastAsiaTheme="minorEastAsia" w:cstheme="minorHAnsi"/>
        </w:rPr>
        <w:sym w:font="Symbol" w:char="F05B"/>
      </w:r>
      <w:r w:rsidR="00F7681A">
        <w:rPr>
          <w:rFonts w:eastAsiaTheme="minorEastAsia" w:cstheme="minorHAnsi"/>
        </w:rPr>
        <w:t>2</w:t>
      </w:r>
      <w:r w:rsidR="00F7681A">
        <w:rPr>
          <w:rFonts w:eastAsiaTheme="minorEastAsia" w:cstheme="minorHAnsi"/>
        </w:rPr>
        <w:sym w:font="Symbol" w:char="F05D"/>
      </w:r>
      <w:r w:rsidR="00F7681A">
        <w:rPr>
          <w:rFonts w:eastAsiaTheme="minorEastAsia" w:cstheme="minorHAnsi"/>
        </w:rPr>
        <w:t>. So, although our estimates are very preliminary, they are interesting being the first of this kind.</w:t>
      </w:r>
    </w:p>
    <w:p w14:paraId="3906B68B" w14:textId="77777777" w:rsidR="0018501C" w:rsidRDefault="0018501C" w:rsidP="00AD0475">
      <w:pPr>
        <w:autoSpaceDE w:val="0"/>
        <w:autoSpaceDN w:val="0"/>
        <w:adjustRightInd w:val="0"/>
        <w:spacing w:after="0" w:line="276" w:lineRule="auto"/>
        <w:jc w:val="both"/>
        <w:rPr>
          <w:rFonts w:eastAsiaTheme="minorEastAsia" w:cstheme="minorHAnsi"/>
        </w:rPr>
      </w:pPr>
    </w:p>
    <w:p w14:paraId="7706FC5D" w14:textId="620C7F22" w:rsidR="0018501C" w:rsidRPr="00AD0475" w:rsidRDefault="0018501C" w:rsidP="00AD0475">
      <w:pPr>
        <w:autoSpaceDE w:val="0"/>
        <w:autoSpaceDN w:val="0"/>
        <w:adjustRightInd w:val="0"/>
        <w:spacing w:after="0" w:line="276" w:lineRule="auto"/>
        <w:jc w:val="both"/>
        <w:rPr>
          <w:rFonts w:eastAsiaTheme="minorEastAsia" w:cstheme="minorHAnsi"/>
        </w:rPr>
      </w:pPr>
      <w:r>
        <w:rPr>
          <w:rFonts w:eastAsiaTheme="minorEastAsia" w:cstheme="minorHAnsi"/>
        </w:rPr>
        <w:t>-------------------------------------</w:t>
      </w:r>
    </w:p>
    <w:p w14:paraId="4D062EF0" w14:textId="2176C83A" w:rsidR="00477926" w:rsidRPr="00AD0475" w:rsidRDefault="00ED5289" w:rsidP="00AD0475">
      <w:pPr>
        <w:autoSpaceDE w:val="0"/>
        <w:autoSpaceDN w:val="0"/>
        <w:adjustRightInd w:val="0"/>
        <w:spacing w:after="0" w:line="276" w:lineRule="auto"/>
        <w:jc w:val="both"/>
        <w:rPr>
          <w:rFonts w:cstheme="minorHAnsi"/>
        </w:rPr>
      </w:pPr>
      <w:r w:rsidRPr="00AD0475">
        <w:rPr>
          <w:rFonts w:eastAsiaTheme="minorEastAsia" w:cstheme="minorHAnsi"/>
        </w:rPr>
        <w:t xml:space="preserve">Page 6, … </w:t>
      </w:r>
      <w:r w:rsidRPr="00AD0475">
        <w:rPr>
          <w:rFonts w:cstheme="minorHAnsi"/>
        </w:rPr>
        <w:t xml:space="preserve">There is ongoing optimization of the fit to extract </w:t>
      </w:r>
      <m:oMath>
        <m:sSub>
          <m:sSubPr>
            <m:ctrlPr>
              <w:rPr>
                <w:rFonts w:ascii="Cambria Math" w:hAnsi="Cambria Math" w:cstheme="minorHAnsi"/>
                <w:i/>
              </w:rPr>
            </m:ctrlPr>
          </m:sSubPr>
          <m:e>
            <m:r>
              <m:rPr>
                <m:sty m:val="p"/>
              </m:rPr>
              <w:rPr>
                <w:rFonts w:ascii="Cambria Math" w:hAnsi="Cambria Math" w:cstheme="minorHAnsi"/>
              </w:rPr>
              <m:t>Ψ</m:t>
            </m:r>
          </m:e>
          <m:sub>
            <m:r>
              <m:rPr>
                <m:sty m:val="p"/>
              </m:rPr>
              <w:rPr>
                <w:rFonts w:ascii="Cambria Math" w:hAnsi="Cambria Math" w:cstheme="minorHAnsi"/>
              </w:rPr>
              <m:t>CP</m:t>
            </m:r>
          </m:sub>
        </m:sSub>
      </m:oMath>
      <w:r w:rsidRPr="00AD0475">
        <w:rPr>
          <w:rFonts w:cstheme="minorHAnsi"/>
        </w:rPr>
        <w:t xml:space="preserve"> from the </w:t>
      </w:r>
      <m:oMath>
        <m:r>
          <m:rPr>
            <m:sty m:val="p"/>
          </m:rPr>
          <w:rPr>
            <w:rFonts w:ascii="Cambria Math" w:hAnsi="Cambria Math" w:cstheme="minorHAnsi"/>
          </w:rPr>
          <m:t>ΔΦ</m:t>
        </m:r>
      </m:oMath>
      <w:r w:rsidRPr="00AD0475">
        <w:rPr>
          <w:rFonts w:eastAsiaTheme="minorEastAsia" w:cstheme="minorHAnsi"/>
        </w:rPr>
        <w:t xml:space="preserve"> </w:t>
      </w:r>
      <w:r w:rsidRPr="00AD0475">
        <w:rPr>
          <w:rFonts w:cstheme="minorHAnsi"/>
          <w:color w:val="000000"/>
        </w:rPr>
        <w:t xml:space="preserve">distribution. Preliminary fit of </w:t>
      </w:r>
      <m:oMath>
        <m:r>
          <m:rPr>
            <m:sty m:val="p"/>
          </m:rPr>
          <w:rPr>
            <w:rFonts w:ascii="Cambria Math" w:hAnsi="Cambria Math" w:cstheme="minorHAnsi"/>
          </w:rPr>
          <m:t>ΔΦ</m:t>
        </m:r>
      </m:oMath>
      <w:r w:rsidRPr="00AD0475">
        <w:rPr>
          <w:rFonts w:eastAsia="txmiaX" w:cstheme="minorHAnsi"/>
          <w:color w:val="000000"/>
        </w:rPr>
        <w:t xml:space="preserve"> </w:t>
      </w:r>
      <w:r w:rsidRPr="00AD0475">
        <w:rPr>
          <w:rFonts w:cstheme="minorHAnsi"/>
          <w:color w:val="000000"/>
        </w:rPr>
        <w:t xml:space="preserve">distribution from Figure </w:t>
      </w:r>
      <w:r w:rsidRPr="00AD0475">
        <w:rPr>
          <w:rFonts w:cstheme="minorHAnsi"/>
        </w:rPr>
        <w:t>6</w:t>
      </w:r>
      <w:r w:rsidRPr="00AD0475">
        <w:rPr>
          <w:rFonts w:cstheme="minorHAnsi"/>
          <w:color w:val="1A1AFF"/>
        </w:rPr>
        <w:t xml:space="preserve"> </w:t>
      </w:r>
      <w:r w:rsidRPr="00AD0475">
        <w:rPr>
          <w:rFonts w:cstheme="minorHAnsi"/>
          <w:color w:val="000000"/>
        </w:rPr>
        <w:t xml:space="preserve">indicates </w:t>
      </w:r>
      <m:oMath>
        <m:r>
          <m:rPr>
            <m:sty m:val="p"/>
          </m:rPr>
          <w:rPr>
            <w:rFonts w:ascii="Cambria Math" w:hAnsi="Cambria Math" w:cstheme="minorHAnsi"/>
            <w:color w:val="000000"/>
          </w:rPr>
          <m:t>Δ</m:t>
        </m:r>
        <m:sSub>
          <m:sSubPr>
            <m:ctrlPr>
              <w:rPr>
                <w:rFonts w:ascii="Cambria Math" w:hAnsi="Cambria Math" w:cstheme="minorHAnsi"/>
                <w:i/>
              </w:rPr>
            </m:ctrlPr>
          </m:sSubPr>
          <m:e>
            <m:r>
              <m:rPr>
                <m:sty m:val="p"/>
              </m:rPr>
              <w:rPr>
                <w:rFonts w:ascii="Cambria Math" w:hAnsi="Cambria Math" w:cstheme="minorHAnsi"/>
              </w:rPr>
              <m:t>Ψ</m:t>
            </m:r>
          </m:e>
          <m:sub>
            <m:r>
              <m:rPr>
                <m:sty m:val="p"/>
              </m:rPr>
              <w:rPr>
                <w:rFonts w:ascii="Cambria Math" w:hAnsi="Cambria Math" w:cstheme="minorHAnsi"/>
              </w:rPr>
              <m:t>CP</m:t>
            </m:r>
          </m:sub>
        </m:sSub>
      </m:oMath>
      <w:r w:rsidRPr="00AD0475">
        <w:rPr>
          <w:rFonts w:cstheme="minorHAnsi"/>
          <w:color w:val="000000"/>
        </w:rPr>
        <w:t xml:space="preserve"> </w:t>
      </w:r>
      <w:r w:rsidRPr="00AD0475">
        <w:rPr>
          <w:rFonts w:cstheme="minorHAnsi"/>
          <w:b/>
          <w:color w:val="000000"/>
        </w:rPr>
        <w:t>absolute statistical precision</w:t>
      </w:r>
      <w:r w:rsidRPr="00AD0475">
        <w:rPr>
          <w:rFonts w:cstheme="minorHAnsi"/>
          <w:color w:val="000000"/>
        </w:rPr>
        <w:t xml:space="preserve"> of &lt; 10 </w:t>
      </w:r>
      <w:proofErr w:type="spellStart"/>
      <w:r w:rsidRPr="00AD0475">
        <w:rPr>
          <w:rFonts w:cstheme="minorHAnsi"/>
          <w:color w:val="000000"/>
        </w:rPr>
        <w:t>mrad</w:t>
      </w:r>
      <w:proofErr w:type="spellEnd"/>
      <w:r w:rsidRPr="00AD0475">
        <w:rPr>
          <w:rFonts w:cstheme="minorHAnsi"/>
          <w:color w:val="000000"/>
        </w:rPr>
        <w:t>.</w:t>
      </w:r>
      <w:r w:rsidRPr="00AD0475">
        <w:rPr>
          <w:rFonts w:cstheme="minorHAnsi"/>
        </w:rPr>
        <w:t xml:space="preserve"> </w:t>
      </w:r>
    </w:p>
    <w:p w14:paraId="3B9ED497" w14:textId="65260F84" w:rsidR="00477926" w:rsidRPr="00AD0475" w:rsidRDefault="00477926" w:rsidP="00AD0475">
      <w:pPr>
        <w:spacing w:after="0" w:line="276" w:lineRule="auto"/>
        <w:jc w:val="both"/>
        <w:rPr>
          <w:rFonts w:cstheme="minorHAnsi"/>
        </w:rPr>
      </w:pPr>
    </w:p>
    <w:p w14:paraId="0639531E" w14:textId="3E4CBB12" w:rsidR="00713791" w:rsidRPr="00AD0475" w:rsidRDefault="00713791" w:rsidP="00AD0475">
      <w:pPr>
        <w:spacing w:after="0" w:line="276" w:lineRule="auto"/>
        <w:jc w:val="both"/>
        <w:rPr>
          <w:rFonts w:cstheme="minorHAnsi"/>
          <w:b/>
        </w:rPr>
      </w:pPr>
      <w:r w:rsidRPr="00AD0475">
        <w:rPr>
          <w:rFonts w:cstheme="minorHAnsi"/>
          <w:b/>
        </w:rPr>
        <w:t xml:space="preserve">Q: </w:t>
      </w:r>
      <w:r w:rsidRPr="00AD0475">
        <w:rPr>
          <w:rFonts w:cstheme="minorHAnsi"/>
          <w:b/>
          <w:color w:val="000000"/>
        </w:rPr>
        <w:t>How do you get this precision?</w:t>
      </w:r>
    </w:p>
    <w:p w14:paraId="1EADF975" w14:textId="18360E76" w:rsidR="00713791" w:rsidRPr="00AD0475" w:rsidRDefault="00713791" w:rsidP="00AD0475">
      <w:pPr>
        <w:spacing w:after="0" w:line="276" w:lineRule="auto"/>
        <w:jc w:val="both"/>
        <w:rPr>
          <w:rFonts w:cstheme="minorHAnsi"/>
        </w:rPr>
      </w:pPr>
      <w:r w:rsidRPr="000F0C85">
        <w:rPr>
          <w:rFonts w:cstheme="minorHAnsi"/>
          <w:b/>
        </w:rPr>
        <w:t>Answer:</w:t>
      </w:r>
      <w:r w:rsidR="005D35BE">
        <w:rPr>
          <w:rFonts w:cstheme="minorHAnsi"/>
        </w:rPr>
        <w:t xml:space="preserve"> </w:t>
      </w:r>
      <w:r w:rsidR="005D35BE">
        <w:rPr>
          <w:rFonts w:eastAsiaTheme="minorEastAsia" w:cstheme="minorHAnsi"/>
        </w:rPr>
        <w:t xml:space="preserve">To extract the CPV mixing angle </w:t>
      </w:r>
      <w:r w:rsidR="005D35BE">
        <w:rPr>
          <w:rFonts w:eastAsiaTheme="minorEastAsia" w:cstheme="minorHAnsi"/>
        </w:rPr>
        <w:sym w:font="Symbol" w:char="F059"/>
      </w:r>
      <w:r w:rsidR="005D35BE" w:rsidRPr="00F7681A">
        <w:rPr>
          <w:rFonts w:eastAsiaTheme="minorEastAsia" w:cstheme="minorHAnsi"/>
          <w:vertAlign w:val="subscript"/>
        </w:rPr>
        <w:t>CP</w:t>
      </w:r>
      <w:r w:rsidR="005D35BE">
        <w:rPr>
          <w:rFonts w:eastAsiaTheme="minorEastAsia" w:cstheme="minorHAnsi"/>
        </w:rPr>
        <w:t xml:space="preserve"> from the </w:t>
      </w:r>
      <m:oMath>
        <m:r>
          <m:rPr>
            <m:sty m:val="p"/>
          </m:rPr>
          <w:rPr>
            <w:rFonts w:ascii="Cambria Math" w:hAnsi="Cambria Math" w:cstheme="minorHAnsi"/>
          </w:rPr>
          <m:t>ΔΦ</m:t>
        </m:r>
      </m:oMath>
      <w:r w:rsidR="00F7681A">
        <w:rPr>
          <w:rFonts w:eastAsiaTheme="minorEastAsia" w:cstheme="minorHAnsi"/>
        </w:rPr>
        <w:t xml:space="preserve"> distribution given</w:t>
      </w:r>
      <w:r w:rsidRPr="00AD0475">
        <w:rPr>
          <w:rFonts w:eastAsiaTheme="minorEastAsia" w:cstheme="minorHAnsi"/>
        </w:rPr>
        <w:t xml:space="preserve"> in Figure 6 (red </w:t>
      </w:r>
      <w:r w:rsidR="00305FBA" w:rsidRPr="00AD0475">
        <w:rPr>
          <w:rFonts w:eastAsiaTheme="minorEastAsia" w:cstheme="minorHAnsi"/>
        </w:rPr>
        <w:t>line</w:t>
      </w:r>
      <w:r w:rsidRPr="00AD0475">
        <w:rPr>
          <w:rFonts w:eastAsiaTheme="minorEastAsia" w:cstheme="minorHAnsi"/>
        </w:rPr>
        <w:t>)</w:t>
      </w:r>
      <w:r w:rsidR="005D35BE">
        <w:rPr>
          <w:rFonts w:eastAsiaTheme="minorEastAsia" w:cstheme="minorHAnsi"/>
        </w:rPr>
        <w:t>, a preliminary fit is</w:t>
      </w:r>
      <w:r w:rsidR="00F7681A">
        <w:rPr>
          <w:rFonts w:eastAsiaTheme="minorEastAsia" w:cstheme="minorHAnsi"/>
        </w:rPr>
        <w:t xml:space="preserve"> </w:t>
      </w:r>
      <w:r w:rsidR="005D35BE">
        <w:rPr>
          <w:rFonts w:eastAsiaTheme="minorEastAsia" w:cstheme="minorHAnsi"/>
        </w:rPr>
        <w:t xml:space="preserve">performed. </w:t>
      </w:r>
      <w:r w:rsidR="00F7681A">
        <w:rPr>
          <w:rFonts w:eastAsiaTheme="minorEastAsia" w:cstheme="minorHAnsi"/>
        </w:rPr>
        <w:t xml:space="preserve">The </w:t>
      </w:r>
      <w:r w:rsidR="00305FBA" w:rsidRPr="00AD0475">
        <w:rPr>
          <w:rFonts w:eastAsiaTheme="minorEastAsia" w:cstheme="minorHAnsi"/>
        </w:rPr>
        <w:t>fit needs additional tuning and discussion with</w:t>
      </w:r>
      <w:r w:rsidR="000F0C85">
        <w:rPr>
          <w:rFonts w:eastAsiaTheme="minorEastAsia" w:cstheme="minorHAnsi"/>
        </w:rPr>
        <w:t xml:space="preserve">in the </w:t>
      </w:r>
      <w:r w:rsidR="00305FBA" w:rsidRPr="00AD0475">
        <w:rPr>
          <w:rFonts w:eastAsiaTheme="minorEastAsia" w:cstheme="minorHAnsi"/>
        </w:rPr>
        <w:t>collaboration</w:t>
      </w:r>
      <w:r w:rsidR="00F7681A">
        <w:rPr>
          <w:rFonts w:eastAsiaTheme="minorEastAsia" w:cstheme="minorHAnsi"/>
        </w:rPr>
        <w:t>, so</w:t>
      </w:r>
      <w:r w:rsidR="005D35BE">
        <w:rPr>
          <w:rFonts w:eastAsiaTheme="minorEastAsia" w:cstheme="minorHAnsi"/>
        </w:rPr>
        <w:t xml:space="preserve"> the result on </w:t>
      </w:r>
      <m:oMath>
        <m:sSub>
          <m:sSubPr>
            <m:ctrlPr>
              <w:rPr>
                <w:rFonts w:ascii="Cambria Math" w:hAnsi="Cambria Math" w:cstheme="minorHAnsi"/>
                <w:i/>
              </w:rPr>
            </m:ctrlPr>
          </m:sSubPr>
          <m:e>
            <m:r>
              <m:rPr>
                <m:sty m:val="p"/>
              </m:rPr>
              <w:rPr>
                <w:rFonts w:ascii="Cambria Math" w:hAnsi="Cambria Math" w:cstheme="minorHAnsi"/>
              </w:rPr>
              <m:t>Ψ</m:t>
            </m:r>
          </m:e>
          <m:sub>
            <m:r>
              <m:rPr>
                <m:sty m:val="p"/>
              </m:rPr>
              <w:rPr>
                <w:rFonts w:ascii="Cambria Math" w:hAnsi="Cambria Math" w:cstheme="minorHAnsi"/>
              </w:rPr>
              <m:t>CP</m:t>
            </m:r>
          </m:sub>
        </m:sSub>
      </m:oMath>
      <w:r w:rsidR="005D35BE">
        <w:rPr>
          <w:rFonts w:eastAsiaTheme="minorEastAsia" w:cstheme="minorHAnsi"/>
        </w:rPr>
        <w:t xml:space="preserve"> precision can be taken only as an indicator of the order of magnitude. We modify the text accordingly</w:t>
      </w:r>
      <w:r w:rsidR="00F7681A">
        <w:rPr>
          <w:rFonts w:eastAsiaTheme="minorEastAsia" w:cstheme="minorHAnsi"/>
        </w:rPr>
        <w:t>: ‘</w:t>
      </w:r>
      <w:r w:rsidR="00F7681A" w:rsidRPr="00AD0475">
        <w:rPr>
          <w:rFonts w:cstheme="minorHAnsi"/>
          <w:color w:val="000000"/>
        </w:rPr>
        <w:t xml:space="preserve">Preliminary fit of </w:t>
      </w:r>
      <m:oMath>
        <m:r>
          <m:rPr>
            <m:sty m:val="p"/>
          </m:rPr>
          <w:rPr>
            <w:rFonts w:ascii="Cambria Math" w:hAnsi="Cambria Math" w:cstheme="minorHAnsi"/>
          </w:rPr>
          <m:t>ΔΦ</m:t>
        </m:r>
      </m:oMath>
      <w:r w:rsidR="00F7681A" w:rsidRPr="00AD0475">
        <w:rPr>
          <w:rFonts w:eastAsia="txmiaX" w:cstheme="minorHAnsi"/>
          <w:color w:val="000000"/>
        </w:rPr>
        <w:t xml:space="preserve"> </w:t>
      </w:r>
      <w:r w:rsidR="00F7681A" w:rsidRPr="00AD0475">
        <w:rPr>
          <w:rFonts w:cstheme="minorHAnsi"/>
          <w:color w:val="000000"/>
        </w:rPr>
        <w:t xml:space="preserve">distribution from Figure </w:t>
      </w:r>
      <w:r w:rsidR="00F7681A" w:rsidRPr="00AD0475">
        <w:rPr>
          <w:rFonts w:cstheme="minorHAnsi"/>
        </w:rPr>
        <w:t>6</w:t>
      </w:r>
      <w:r w:rsidR="00F7681A" w:rsidRPr="00AD0475">
        <w:rPr>
          <w:rFonts w:cstheme="minorHAnsi"/>
          <w:color w:val="1A1AFF"/>
        </w:rPr>
        <w:t xml:space="preserve"> </w:t>
      </w:r>
      <w:r w:rsidR="00F7681A" w:rsidRPr="00AD0475">
        <w:rPr>
          <w:rFonts w:cstheme="minorHAnsi"/>
          <w:color w:val="000000"/>
        </w:rPr>
        <w:t>indicates</w:t>
      </w:r>
      <w:r w:rsidR="00F7681A">
        <w:rPr>
          <w:rFonts w:cstheme="minorHAnsi"/>
          <w:color w:val="000000"/>
        </w:rPr>
        <w:t xml:space="preserve"> the order of magnitude of </w:t>
      </w:r>
      <w:r w:rsidR="00F7681A" w:rsidRPr="00AD0475">
        <w:rPr>
          <w:rFonts w:cstheme="minorHAnsi"/>
          <w:color w:val="000000"/>
        </w:rPr>
        <w:t xml:space="preserve"> </w:t>
      </w:r>
      <m:oMath>
        <m:sSub>
          <m:sSubPr>
            <m:ctrlPr>
              <w:rPr>
                <w:rFonts w:ascii="Cambria Math" w:hAnsi="Cambria Math" w:cstheme="minorHAnsi"/>
                <w:i/>
              </w:rPr>
            </m:ctrlPr>
          </m:sSubPr>
          <m:e>
            <m:r>
              <m:rPr>
                <m:sty m:val="p"/>
              </m:rPr>
              <w:rPr>
                <w:rFonts w:ascii="Cambria Math" w:hAnsi="Cambria Math" w:cstheme="minorHAnsi"/>
              </w:rPr>
              <m:t>Ψ</m:t>
            </m:r>
          </m:e>
          <m:sub>
            <m:r>
              <m:rPr>
                <m:sty m:val="p"/>
              </m:rPr>
              <w:rPr>
                <w:rFonts w:ascii="Cambria Math" w:hAnsi="Cambria Math" w:cstheme="minorHAnsi"/>
              </w:rPr>
              <m:t>CP</m:t>
            </m:r>
          </m:sub>
        </m:sSub>
      </m:oMath>
      <w:r w:rsidR="00F7681A" w:rsidRPr="00F7681A">
        <w:rPr>
          <w:rFonts w:cstheme="minorHAnsi"/>
          <w:color w:val="000000"/>
        </w:rPr>
        <w:t xml:space="preserve"> absolute statistical precision</w:t>
      </w:r>
      <w:r w:rsidR="00F7681A">
        <w:rPr>
          <w:rFonts w:cstheme="minorHAnsi"/>
          <w:color w:val="000000"/>
        </w:rPr>
        <w:t xml:space="preserve"> to be </w:t>
      </w:r>
      <w:r w:rsidR="00F7681A">
        <w:rPr>
          <w:rFonts w:cstheme="minorHAnsi"/>
          <w:color w:val="000000"/>
        </w:rPr>
        <w:sym w:font="Symbol" w:char="F07E"/>
      </w:r>
      <w:r w:rsidR="00F7681A">
        <w:rPr>
          <w:rFonts w:cstheme="minorHAnsi"/>
          <w:color w:val="000000"/>
        </w:rPr>
        <w:t>10</w:t>
      </w:r>
      <w:r w:rsidR="00F7681A" w:rsidRPr="00F7681A">
        <w:rPr>
          <w:rFonts w:cstheme="minorHAnsi"/>
          <w:color w:val="000000"/>
          <w:vertAlign w:val="superscript"/>
        </w:rPr>
        <w:t xml:space="preserve"> 1</w:t>
      </w:r>
      <w:r w:rsidR="00F7681A">
        <w:rPr>
          <w:rFonts w:cstheme="minorHAnsi"/>
          <w:color w:val="000000"/>
        </w:rPr>
        <w:t xml:space="preserve"> </w:t>
      </w:r>
      <w:proofErr w:type="spellStart"/>
      <w:r w:rsidR="00F7681A">
        <w:rPr>
          <w:rFonts w:cstheme="minorHAnsi"/>
          <w:color w:val="000000"/>
        </w:rPr>
        <w:t>mrad</w:t>
      </w:r>
      <w:proofErr w:type="spellEnd"/>
      <w:r w:rsidR="00F7681A">
        <w:rPr>
          <w:rFonts w:cstheme="minorHAnsi"/>
          <w:color w:val="000000"/>
        </w:rPr>
        <w:t xml:space="preserve">.’ </w:t>
      </w:r>
    </w:p>
    <w:p w14:paraId="799BA19E" w14:textId="77777777" w:rsidR="00477926" w:rsidRPr="00AD0475" w:rsidRDefault="00477926" w:rsidP="00AD0475">
      <w:pPr>
        <w:spacing w:after="0" w:line="276" w:lineRule="auto"/>
        <w:jc w:val="both"/>
        <w:rPr>
          <w:rFonts w:cstheme="minorHAnsi"/>
        </w:rPr>
      </w:pPr>
    </w:p>
    <w:p w14:paraId="49BD81D4" w14:textId="4A065138" w:rsidR="00D25741" w:rsidRPr="00AD0475" w:rsidRDefault="00F7681A" w:rsidP="00AD0475">
      <w:pPr>
        <w:spacing w:after="0" w:line="276" w:lineRule="auto"/>
        <w:jc w:val="both"/>
        <w:rPr>
          <w:rFonts w:cstheme="minorHAnsi"/>
          <w:b/>
          <w:lang w:val="sr-Latn-RS"/>
        </w:rPr>
      </w:pPr>
      <w:r>
        <w:rPr>
          <w:rFonts w:cstheme="minorHAnsi"/>
          <w:b/>
        </w:rPr>
        <w:t xml:space="preserve">General remark by the authors: All typos </w:t>
      </w:r>
      <w:r w:rsidR="00E47A6C" w:rsidRPr="00AD0475">
        <w:rPr>
          <w:rFonts w:cstheme="minorHAnsi"/>
          <w:b/>
        </w:rPr>
        <w:t xml:space="preserve">are corrected. </w:t>
      </w:r>
    </w:p>
    <w:p w14:paraId="28CF9BDC" w14:textId="31ECCBB3" w:rsidR="00D25741" w:rsidRPr="00AD0475" w:rsidRDefault="00D25741" w:rsidP="00AD0475">
      <w:pPr>
        <w:spacing w:after="0" w:line="276" w:lineRule="auto"/>
        <w:jc w:val="both"/>
        <w:rPr>
          <w:rFonts w:cstheme="minorHAnsi"/>
        </w:rPr>
      </w:pPr>
    </w:p>
    <w:sectPr w:rsidR="00D25741" w:rsidRPr="00AD047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FB788" w14:textId="77777777" w:rsidR="006D4C96" w:rsidRDefault="006D4C96" w:rsidP="004B4540">
      <w:pPr>
        <w:spacing w:after="0" w:line="240" w:lineRule="auto"/>
      </w:pPr>
      <w:r>
        <w:separator/>
      </w:r>
    </w:p>
  </w:endnote>
  <w:endnote w:type="continuationSeparator" w:id="0">
    <w:p w14:paraId="3666CC54" w14:textId="77777777" w:rsidR="006D4C96" w:rsidRDefault="006D4C96" w:rsidP="004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MT">
    <w:altName w:val="Arial"/>
    <w:panose1 w:val="00000000000000000000"/>
    <w:charset w:val="00"/>
    <w:family w:val="roman"/>
    <w:notTrueType/>
    <w:pitch w:val="default"/>
  </w:font>
  <w:font w:name="CambriaMath">
    <w:altName w:val="Cambria"/>
    <w:panose1 w:val="00000000000000000000"/>
    <w:charset w:val="00"/>
    <w:family w:val="roman"/>
    <w:notTrueType/>
    <w:pitch w:val="default"/>
  </w:font>
  <w:font w:name="AdvOT19ee2aa8.B">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xsys">
    <w:altName w:val="Yu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txmiaX">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6699833"/>
      <w:docPartObj>
        <w:docPartGallery w:val="Page Numbers (Bottom of Page)"/>
        <w:docPartUnique/>
      </w:docPartObj>
    </w:sdtPr>
    <w:sdtEndPr>
      <w:rPr>
        <w:noProof/>
      </w:rPr>
    </w:sdtEndPr>
    <w:sdtContent>
      <w:p w14:paraId="1B848E64" w14:textId="7C17C1BF" w:rsidR="004B4540" w:rsidRDefault="004B4540">
        <w:pPr>
          <w:pStyle w:val="Footer"/>
          <w:jc w:val="center"/>
        </w:pPr>
        <w:r>
          <w:fldChar w:fldCharType="begin"/>
        </w:r>
        <w:r>
          <w:instrText xml:space="preserve"> PAGE   \* MERGEFORMAT </w:instrText>
        </w:r>
        <w:r>
          <w:fldChar w:fldCharType="separate"/>
        </w:r>
        <w:r w:rsidR="005D35BE">
          <w:rPr>
            <w:noProof/>
          </w:rPr>
          <w:t>4</w:t>
        </w:r>
        <w:r>
          <w:rPr>
            <w:noProof/>
          </w:rPr>
          <w:fldChar w:fldCharType="end"/>
        </w:r>
      </w:p>
    </w:sdtContent>
  </w:sdt>
  <w:p w14:paraId="0C1CD1CF" w14:textId="77777777" w:rsidR="004B4540" w:rsidRDefault="004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911AC" w14:textId="77777777" w:rsidR="006D4C96" w:rsidRDefault="006D4C96" w:rsidP="004B4540">
      <w:pPr>
        <w:spacing w:after="0" w:line="240" w:lineRule="auto"/>
      </w:pPr>
      <w:r>
        <w:separator/>
      </w:r>
    </w:p>
  </w:footnote>
  <w:footnote w:type="continuationSeparator" w:id="0">
    <w:p w14:paraId="4D4D66F7" w14:textId="77777777" w:rsidR="006D4C96" w:rsidRDefault="006D4C96" w:rsidP="004B4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703099"/>
      <w:docPartObj>
        <w:docPartGallery w:val="Page Numbers (Top of Page)"/>
        <w:docPartUnique/>
      </w:docPartObj>
    </w:sdtPr>
    <w:sdtEndPr>
      <w:rPr>
        <w:noProof/>
      </w:rPr>
    </w:sdtEndPr>
    <w:sdtContent>
      <w:p w14:paraId="4BD1C64A" w14:textId="248AAC48" w:rsidR="00AD0475" w:rsidRDefault="00AD0475">
        <w:pPr>
          <w:pStyle w:val="Header"/>
          <w:jc w:val="center"/>
        </w:pPr>
        <w:r>
          <w:fldChar w:fldCharType="begin"/>
        </w:r>
        <w:r>
          <w:instrText xml:space="preserve"> PAGE   \* MERGEFORMAT </w:instrText>
        </w:r>
        <w:r>
          <w:fldChar w:fldCharType="separate"/>
        </w:r>
        <w:r w:rsidR="005D35BE">
          <w:rPr>
            <w:noProof/>
          </w:rPr>
          <w:t>4</w:t>
        </w:r>
        <w:r>
          <w:rPr>
            <w:noProof/>
          </w:rPr>
          <w:fldChar w:fldCharType="end"/>
        </w:r>
      </w:p>
    </w:sdtContent>
  </w:sdt>
  <w:p w14:paraId="381A7D98" w14:textId="77777777" w:rsidR="00AD0475" w:rsidRDefault="00AD0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6072E5"/>
    <w:multiLevelType w:val="hybridMultilevel"/>
    <w:tmpl w:val="E9363F12"/>
    <w:lvl w:ilvl="0" w:tplc="F5C4272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4AA"/>
    <w:rsid w:val="00053640"/>
    <w:rsid w:val="00054ACF"/>
    <w:rsid w:val="00057C8A"/>
    <w:rsid w:val="00060818"/>
    <w:rsid w:val="0007084F"/>
    <w:rsid w:val="000822DD"/>
    <w:rsid w:val="000B727E"/>
    <w:rsid w:val="000E2768"/>
    <w:rsid w:val="000F0C85"/>
    <w:rsid w:val="001000D1"/>
    <w:rsid w:val="00152447"/>
    <w:rsid w:val="001825BD"/>
    <w:rsid w:val="0018313B"/>
    <w:rsid w:val="0018501C"/>
    <w:rsid w:val="00195DA6"/>
    <w:rsid w:val="001A4C68"/>
    <w:rsid w:val="0022525B"/>
    <w:rsid w:val="002714E7"/>
    <w:rsid w:val="00273DFD"/>
    <w:rsid w:val="00286009"/>
    <w:rsid w:val="002A10E6"/>
    <w:rsid w:val="002A1B3D"/>
    <w:rsid w:val="002B6D42"/>
    <w:rsid w:val="002D1CF6"/>
    <w:rsid w:val="002D39DF"/>
    <w:rsid w:val="002D5E85"/>
    <w:rsid w:val="00301940"/>
    <w:rsid w:val="00305FBA"/>
    <w:rsid w:val="0031434C"/>
    <w:rsid w:val="00320484"/>
    <w:rsid w:val="003379B3"/>
    <w:rsid w:val="00340A34"/>
    <w:rsid w:val="0034253A"/>
    <w:rsid w:val="00346864"/>
    <w:rsid w:val="00346B9D"/>
    <w:rsid w:val="0035204D"/>
    <w:rsid w:val="0036211A"/>
    <w:rsid w:val="00367AB3"/>
    <w:rsid w:val="003834AA"/>
    <w:rsid w:val="00390FB5"/>
    <w:rsid w:val="00393FB3"/>
    <w:rsid w:val="003B73C4"/>
    <w:rsid w:val="00430BB8"/>
    <w:rsid w:val="00432B5C"/>
    <w:rsid w:val="00454BC2"/>
    <w:rsid w:val="0046444D"/>
    <w:rsid w:val="00477926"/>
    <w:rsid w:val="004867A6"/>
    <w:rsid w:val="004B4540"/>
    <w:rsid w:val="004C4F08"/>
    <w:rsid w:val="004E25FB"/>
    <w:rsid w:val="004F3717"/>
    <w:rsid w:val="00525B31"/>
    <w:rsid w:val="005319FB"/>
    <w:rsid w:val="005447E2"/>
    <w:rsid w:val="00550E8E"/>
    <w:rsid w:val="00576562"/>
    <w:rsid w:val="005C78B6"/>
    <w:rsid w:val="005D35BE"/>
    <w:rsid w:val="005F3381"/>
    <w:rsid w:val="00602E2F"/>
    <w:rsid w:val="00611DDF"/>
    <w:rsid w:val="00622B1F"/>
    <w:rsid w:val="00623114"/>
    <w:rsid w:val="00692773"/>
    <w:rsid w:val="006A2C8F"/>
    <w:rsid w:val="006C624A"/>
    <w:rsid w:val="006D4C96"/>
    <w:rsid w:val="00713791"/>
    <w:rsid w:val="00721A5A"/>
    <w:rsid w:val="007331F3"/>
    <w:rsid w:val="007440BF"/>
    <w:rsid w:val="00764404"/>
    <w:rsid w:val="00775C2E"/>
    <w:rsid w:val="007C741B"/>
    <w:rsid w:val="007D1CB4"/>
    <w:rsid w:val="007D3561"/>
    <w:rsid w:val="007E08B4"/>
    <w:rsid w:val="007E1F77"/>
    <w:rsid w:val="007E5938"/>
    <w:rsid w:val="007F444F"/>
    <w:rsid w:val="008040F8"/>
    <w:rsid w:val="00873F66"/>
    <w:rsid w:val="0089286D"/>
    <w:rsid w:val="008A2C87"/>
    <w:rsid w:val="008A4EB7"/>
    <w:rsid w:val="008A5226"/>
    <w:rsid w:val="00907DE6"/>
    <w:rsid w:val="00927393"/>
    <w:rsid w:val="00945890"/>
    <w:rsid w:val="00953871"/>
    <w:rsid w:val="009A0BBC"/>
    <w:rsid w:val="009A2B97"/>
    <w:rsid w:val="009C2FD1"/>
    <w:rsid w:val="009E3277"/>
    <w:rsid w:val="00A27FEB"/>
    <w:rsid w:val="00A36987"/>
    <w:rsid w:val="00A4609C"/>
    <w:rsid w:val="00A50A9E"/>
    <w:rsid w:val="00A536E2"/>
    <w:rsid w:val="00A53906"/>
    <w:rsid w:val="00A70ECD"/>
    <w:rsid w:val="00AA26C1"/>
    <w:rsid w:val="00AA369A"/>
    <w:rsid w:val="00AB4F95"/>
    <w:rsid w:val="00AD0475"/>
    <w:rsid w:val="00AF0310"/>
    <w:rsid w:val="00B270D8"/>
    <w:rsid w:val="00B332A6"/>
    <w:rsid w:val="00B41B77"/>
    <w:rsid w:val="00B7691B"/>
    <w:rsid w:val="00B811B4"/>
    <w:rsid w:val="00B8276F"/>
    <w:rsid w:val="00BB2B8A"/>
    <w:rsid w:val="00BD0831"/>
    <w:rsid w:val="00BE128D"/>
    <w:rsid w:val="00BF2594"/>
    <w:rsid w:val="00C0778B"/>
    <w:rsid w:val="00C11B65"/>
    <w:rsid w:val="00C16D12"/>
    <w:rsid w:val="00C42D4D"/>
    <w:rsid w:val="00C86EBA"/>
    <w:rsid w:val="00C9360A"/>
    <w:rsid w:val="00CC613F"/>
    <w:rsid w:val="00D25741"/>
    <w:rsid w:val="00D57690"/>
    <w:rsid w:val="00DB1D0A"/>
    <w:rsid w:val="00DF126B"/>
    <w:rsid w:val="00DF5966"/>
    <w:rsid w:val="00E10438"/>
    <w:rsid w:val="00E3400D"/>
    <w:rsid w:val="00E47A6C"/>
    <w:rsid w:val="00E8234A"/>
    <w:rsid w:val="00EB675F"/>
    <w:rsid w:val="00ED5289"/>
    <w:rsid w:val="00F367C6"/>
    <w:rsid w:val="00F52E90"/>
    <w:rsid w:val="00F540BF"/>
    <w:rsid w:val="00F7681A"/>
    <w:rsid w:val="00FA7689"/>
    <w:rsid w:val="00FC3A30"/>
    <w:rsid w:val="00FD1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E82B5"/>
  <w15:chartTrackingRefBased/>
  <w15:docId w15:val="{7F383304-E950-42A5-8794-2350BB412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6D42"/>
  </w:style>
  <w:style w:type="paragraph" w:styleId="Heading1">
    <w:name w:val="heading 1"/>
    <w:basedOn w:val="Normal"/>
    <w:next w:val="Normal"/>
    <w:link w:val="Heading1Char"/>
    <w:uiPriority w:val="9"/>
    <w:qFormat/>
    <w:rsid w:val="009A0B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A0B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0BBC"/>
    <w:rPr>
      <w:color w:val="808080"/>
    </w:rPr>
  </w:style>
  <w:style w:type="character" w:customStyle="1" w:styleId="Heading1Char">
    <w:name w:val="Heading 1 Char"/>
    <w:basedOn w:val="DefaultParagraphFont"/>
    <w:link w:val="Heading1"/>
    <w:uiPriority w:val="9"/>
    <w:rsid w:val="009A0B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A0BBC"/>
    <w:rPr>
      <w:rFonts w:asciiTheme="majorHAnsi" w:eastAsiaTheme="majorEastAsia" w:hAnsiTheme="majorHAnsi" w:cstheme="majorBidi"/>
      <w:color w:val="2F5496" w:themeColor="accent1" w:themeShade="BF"/>
      <w:sz w:val="26"/>
      <w:szCs w:val="26"/>
    </w:rPr>
  </w:style>
  <w:style w:type="character" w:customStyle="1" w:styleId="fontstyle01">
    <w:name w:val="fontstyle01"/>
    <w:basedOn w:val="DefaultParagraphFont"/>
    <w:rsid w:val="00346B9D"/>
    <w:rPr>
      <w:rFonts w:ascii="ArialMT" w:hAnsi="ArialMT" w:hint="default"/>
      <w:b w:val="0"/>
      <w:bCs w:val="0"/>
      <w:i w:val="0"/>
      <w:iCs w:val="0"/>
      <w:color w:val="000000"/>
      <w:sz w:val="28"/>
      <w:szCs w:val="28"/>
    </w:rPr>
  </w:style>
  <w:style w:type="character" w:customStyle="1" w:styleId="fontstyle21">
    <w:name w:val="fontstyle21"/>
    <w:basedOn w:val="DefaultParagraphFont"/>
    <w:rsid w:val="00346B9D"/>
    <w:rPr>
      <w:rFonts w:ascii="CambriaMath" w:hAnsi="CambriaMath" w:hint="default"/>
      <w:b w:val="0"/>
      <w:bCs w:val="0"/>
      <w:i w:val="0"/>
      <w:iCs w:val="0"/>
      <w:color w:val="000000"/>
      <w:sz w:val="28"/>
      <w:szCs w:val="28"/>
    </w:rPr>
  </w:style>
  <w:style w:type="paragraph" w:styleId="Header">
    <w:name w:val="header"/>
    <w:basedOn w:val="Normal"/>
    <w:link w:val="HeaderChar"/>
    <w:uiPriority w:val="99"/>
    <w:unhideWhenUsed/>
    <w:rsid w:val="004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540"/>
  </w:style>
  <w:style w:type="paragraph" w:styleId="Footer">
    <w:name w:val="footer"/>
    <w:basedOn w:val="Normal"/>
    <w:link w:val="FooterChar"/>
    <w:uiPriority w:val="99"/>
    <w:unhideWhenUsed/>
    <w:rsid w:val="004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540"/>
  </w:style>
  <w:style w:type="character" w:customStyle="1" w:styleId="fontstyle31">
    <w:name w:val="fontstyle31"/>
    <w:basedOn w:val="DefaultParagraphFont"/>
    <w:rsid w:val="00A36987"/>
    <w:rPr>
      <w:rFonts w:ascii="AdvOT19ee2aa8.B" w:hAnsi="AdvOT19ee2aa8.B" w:hint="default"/>
      <w:b w:val="0"/>
      <w:bCs w:val="0"/>
      <w:i w:val="0"/>
      <w:iCs w:val="0"/>
      <w:color w:val="2E3092"/>
      <w:sz w:val="20"/>
      <w:szCs w:val="20"/>
    </w:rPr>
  </w:style>
  <w:style w:type="character" w:styleId="Hyperlink">
    <w:name w:val="Hyperlink"/>
    <w:basedOn w:val="DefaultParagraphFont"/>
    <w:uiPriority w:val="99"/>
    <w:unhideWhenUsed/>
    <w:rsid w:val="00A36987"/>
    <w:rPr>
      <w:color w:val="0563C1" w:themeColor="hyperlink"/>
      <w:u w:val="single"/>
    </w:rPr>
  </w:style>
  <w:style w:type="character" w:customStyle="1" w:styleId="UnresolvedMention1">
    <w:name w:val="Unresolved Mention1"/>
    <w:basedOn w:val="DefaultParagraphFont"/>
    <w:uiPriority w:val="99"/>
    <w:semiHidden/>
    <w:unhideWhenUsed/>
    <w:rsid w:val="00A36987"/>
    <w:rPr>
      <w:color w:val="605E5C"/>
      <w:shd w:val="clear" w:color="auto" w:fill="E1DFDD"/>
    </w:rPr>
  </w:style>
  <w:style w:type="character" w:styleId="FollowedHyperlink">
    <w:name w:val="FollowedHyperlink"/>
    <w:basedOn w:val="DefaultParagraphFont"/>
    <w:uiPriority w:val="99"/>
    <w:semiHidden/>
    <w:unhideWhenUsed/>
    <w:rsid w:val="00A36987"/>
    <w:rPr>
      <w:color w:val="954F72" w:themeColor="followedHyperlink"/>
      <w:u w:val="single"/>
    </w:rPr>
  </w:style>
  <w:style w:type="paragraph" w:styleId="ListParagraph">
    <w:name w:val="List Paragraph"/>
    <w:basedOn w:val="Normal"/>
    <w:uiPriority w:val="34"/>
    <w:qFormat/>
    <w:rsid w:val="001831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40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s.cern.ch/record/1425915?ln=en" TargetMode="External"/><Relationship Id="rId3" Type="http://schemas.openxmlformats.org/officeDocument/2006/relationships/settings" Target="settings.xml"/><Relationship Id="rId7" Type="http://schemas.openxmlformats.org/officeDocument/2006/relationships/hyperlink" Target="https://epjc.epj.org/articles/epjc/abs/2017/07/10052_2017_Article_4968/10052_2017_Article_4968.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1359</TotalTime>
  <Pages>4</Pages>
  <Words>1401</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2023-03-30T13:03:00Z</dcterms:created>
  <dcterms:modified xsi:type="dcterms:W3CDTF">2023-04-04T07:46:00Z</dcterms:modified>
</cp:coreProperties>
</file>