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6123" w:rsidRDefault="00BC5BC2">
      <w:pPr>
        <w:pStyle w:val="BodyTitle"/>
      </w:pPr>
      <w:r>
        <w:t>In-s</w:t>
      </w:r>
      <w:r w:rsidR="00CD7C7A">
        <w:t>itu Storage Image Sensor for a Vertex D</w:t>
      </w:r>
      <w:r>
        <w:t xml:space="preserve">etector at </w:t>
      </w:r>
      <w:r w:rsidR="005E1356">
        <w:t xml:space="preserve">the </w:t>
      </w:r>
      <w:r>
        <w:t>ILC</w:t>
      </w:r>
    </w:p>
    <w:p w:rsidR="000F6123" w:rsidRDefault="00BC5BC2">
      <w:pPr>
        <w:pStyle w:val="BodyAuthor"/>
      </w:pPr>
      <w:r>
        <w:t>Zhige Zhang</w:t>
      </w:r>
      <w:r w:rsidR="00946836">
        <w:rPr>
          <w:rStyle w:val="FootnoteCharacters"/>
          <w:sz w:val="20"/>
        </w:rPr>
        <w:footnoteReference w:id="1"/>
      </w:r>
    </w:p>
    <w:p w:rsidR="00063127" w:rsidRDefault="00946836">
      <w:pPr>
        <w:pStyle w:val="BodyContact"/>
      </w:pPr>
      <w:r>
        <w:t>Affiliation</w:t>
      </w:r>
      <w:r w:rsidR="00BC5BC2">
        <w:t xml:space="preserve"> STFC Rutherford Appleton Laboratory</w:t>
      </w:r>
    </w:p>
    <w:p w:rsidR="000F6123" w:rsidRDefault="00063127">
      <w:pPr>
        <w:pStyle w:val="BodyContact"/>
        <w:rPr>
          <w:lang w:val="en-GB"/>
        </w:rPr>
      </w:pPr>
      <w:r>
        <w:rPr>
          <w:lang w:val="en-GB"/>
        </w:rPr>
        <w:t xml:space="preserve">Address, R1 2.30 PPD RAL, HSIC, </w:t>
      </w:r>
      <w:proofErr w:type="spellStart"/>
      <w:r>
        <w:rPr>
          <w:lang w:val="en-GB"/>
        </w:rPr>
        <w:t>Didcot</w:t>
      </w:r>
      <w:proofErr w:type="spellEnd"/>
      <w:r>
        <w:rPr>
          <w:lang w:val="en-GB"/>
        </w:rPr>
        <w:t>, OX11 0QX UK</w:t>
      </w:r>
    </w:p>
    <w:p w:rsidR="000F6123" w:rsidRDefault="00946836">
      <w:pPr>
        <w:pStyle w:val="BodyContact"/>
        <w:rPr>
          <w:rStyle w:val="BodyContactEmailChar"/>
        </w:rPr>
      </w:pPr>
      <w:r>
        <w:rPr>
          <w:lang w:val="it-IT"/>
        </w:rPr>
        <w:t xml:space="preserve">E-mail: </w:t>
      </w:r>
      <w:r w:rsidR="00063127">
        <w:rPr>
          <w:rStyle w:val="BodyContactEmailChar"/>
        </w:rPr>
        <w:t>zhige.zhang@stfc.ac.uk</w:t>
      </w:r>
    </w:p>
    <w:p w:rsidR="000F6123" w:rsidRDefault="00E42151">
      <w:pPr>
        <w:pStyle w:val="BodyAuthor"/>
      </w:pPr>
      <w:r>
        <w:t>O</w:t>
      </w:r>
      <w:r w:rsidR="00946836">
        <w:t>ther Author</w:t>
      </w:r>
      <w:r>
        <w:t>s</w:t>
      </w:r>
    </w:p>
    <w:p w:rsidR="000E61E0" w:rsidRDefault="000E61E0" w:rsidP="0050027D">
      <w:pPr>
        <w:jc w:val="center"/>
      </w:pPr>
      <w:r w:rsidRPr="004C3B96">
        <w:rPr>
          <w:lang w:eastAsia="en-GB"/>
        </w:rPr>
        <w:t>D. Bailey</w:t>
      </w:r>
      <w:r w:rsidRPr="004C3B96">
        <w:rPr>
          <w:vertAlign w:val="superscript"/>
          <w:lang w:eastAsia="en-GB"/>
        </w:rPr>
        <w:t>6</w:t>
      </w:r>
      <w:r w:rsidRPr="004C3B96">
        <w:rPr>
          <w:lang w:eastAsia="en-GB"/>
        </w:rPr>
        <w:t>, Y. Banda</w:t>
      </w:r>
      <w:r w:rsidRPr="004C3B96">
        <w:rPr>
          <w:vertAlign w:val="superscript"/>
          <w:lang w:eastAsia="en-GB"/>
        </w:rPr>
        <w:t>7</w:t>
      </w:r>
      <w:r w:rsidRPr="004C3B96">
        <w:rPr>
          <w:lang w:eastAsia="en-GB"/>
        </w:rPr>
        <w:t>, C. Buttar</w:t>
      </w:r>
      <w:r w:rsidRPr="004C3B96">
        <w:rPr>
          <w:vertAlign w:val="superscript"/>
          <w:lang w:eastAsia="en-GB"/>
        </w:rPr>
        <w:t>3</w:t>
      </w:r>
      <w:r w:rsidRPr="004C3B96">
        <w:rPr>
          <w:lang w:eastAsia="en-GB"/>
        </w:rPr>
        <w:t>, A. Cheplakov</w:t>
      </w:r>
      <w:r w:rsidRPr="004C3B96">
        <w:rPr>
          <w:vertAlign w:val="superscript"/>
          <w:lang w:eastAsia="en-GB"/>
        </w:rPr>
        <w:t>3</w:t>
      </w:r>
      <w:r w:rsidRPr="004C3B96">
        <w:rPr>
          <w:lang w:eastAsia="en-GB"/>
        </w:rPr>
        <w:t xml:space="preserve">, </w:t>
      </w:r>
      <w:r>
        <w:rPr>
          <w:lang w:eastAsia="en-GB"/>
        </w:rPr>
        <w:t>D</w:t>
      </w:r>
      <w:r w:rsidRPr="004C042D">
        <w:t>. Cussans</w:t>
      </w:r>
      <w:r>
        <w:rPr>
          <w:vertAlign w:val="superscript"/>
        </w:rPr>
        <w:t>1</w:t>
      </w:r>
      <w:r w:rsidRPr="004C042D">
        <w:t xml:space="preserve">, </w:t>
      </w:r>
      <w:r w:rsidR="0050027D">
        <w:t>C. Damere</w:t>
      </w:r>
      <w:r w:rsidR="0050027D" w:rsidRPr="004C042D">
        <w:t>ll</w:t>
      </w:r>
      <w:r w:rsidR="0050027D">
        <w:rPr>
          <w:vertAlign w:val="superscript"/>
        </w:rPr>
        <w:t>9</w:t>
      </w:r>
      <w:r w:rsidR="0050027D" w:rsidRPr="004C042D">
        <w:t xml:space="preserve">, </w:t>
      </w:r>
    </w:p>
    <w:p w:rsidR="000E61E0" w:rsidRDefault="000E61E0" w:rsidP="000E61E0">
      <w:pPr>
        <w:autoSpaceDE w:val="0"/>
        <w:autoSpaceDN w:val="0"/>
        <w:adjustRightInd w:val="0"/>
        <w:jc w:val="center"/>
        <w:rPr>
          <w:lang w:eastAsia="en-GB"/>
        </w:rPr>
      </w:pPr>
      <w:r w:rsidRPr="004C3B96">
        <w:rPr>
          <w:lang w:eastAsia="en-GB"/>
        </w:rPr>
        <w:t>E. Devetak</w:t>
      </w:r>
      <w:r w:rsidRPr="004C3B96">
        <w:rPr>
          <w:vertAlign w:val="superscript"/>
          <w:lang w:eastAsia="en-GB"/>
        </w:rPr>
        <w:t>7</w:t>
      </w:r>
      <w:r>
        <w:rPr>
          <w:lang w:eastAsia="en-GB"/>
        </w:rPr>
        <w:t xml:space="preserve">, </w:t>
      </w:r>
      <w:r w:rsidRPr="004C3B96">
        <w:rPr>
          <w:lang w:eastAsia="en-GB"/>
        </w:rPr>
        <w:t>J. Fopma</w:t>
      </w:r>
      <w:r w:rsidRPr="004C3B96">
        <w:rPr>
          <w:vertAlign w:val="superscript"/>
          <w:lang w:eastAsia="en-GB"/>
        </w:rPr>
        <w:t>7</w:t>
      </w:r>
      <w:r w:rsidRPr="004C3B96">
        <w:rPr>
          <w:lang w:eastAsia="en-GB"/>
        </w:rPr>
        <w:t>, B. Foster</w:t>
      </w:r>
      <w:r w:rsidRPr="004C3B96">
        <w:rPr>
          <w:vertAlign w:val="superscript"/>
          <w:lang w:eastAsia="en-GB"/>
        </w:rPr>
        <w:t>7</w:t>
      </w:r>
      <w:r w:rsidRPr="004C3B96">
        <w:rPr>
          <w:lang w:eastAsia="en-GB"/>
        </w:rPr>
        <w:t>,</w:t>
      </w:r>
      <w:r w:rsidRPr="000E61E0">
        <w:rPr>
          <w:lang w:eastAsia="en-GB"/>
        </w:rPr>
        <w:t xml:space="preserve"> </w:t>
      </w:r>
      <w:r w:rsidRPr="004C042D">
        <w:rPr>
          <w:lang w:eastAsia="en-GB"/>
        </w:rPr>
        <w:t>R. Gao</w:t>
      </w:r>
      <w:r>
        <w:rPr>
          <w:vertAlign w:val="superscript"/>
          <w:lang w:eastAsia="en-GB"/>
        </w:rPr>
        <w:t>7</w:t>
      </w:r>
      <w:r w:rsidRPr="004C042D">
        <w:rPr>
          <w:lang w:eastAsia="en-GB"/>
        </w:rPr>
        <w:t xml:space="preserve">, </w:t>
      </w:r>
      <w:r w:rsidRPr="004C3B96">
        <w:rPr>
          <w:lang w:eastAsia="en-GB"/>
        </w:rPr>
        <w:t>A. Gillman</w:t>
      </w:r>
      <w:r>
        <w:rPr>
          <w:vertAlign w:val="superscript"/>
          <w:lang w:eastAsia="en-GB"/>
        </w:rPr>
        <w:t>9</w:t>
      </w:r>
      <w:r w:rsidRPr="004C3B96">
        <w:rPr>
          <w:lang w:eastAsia="en-GB"/>
        </w:rPr>
        <w:t xml:space="preserve">, </w:t>
      </w:r>
      <w:r w:rsidRPr="004C042D">
        <w:t>J Goldstein</w:t>
      </w:r>
      <w:r>
        <w:rPr>
          <w:vertAlign w:val="superscript"/>
        </w:rPr>
        <w:t>1</w:t>
      </w:r>
      <w:r>
        <w:t xml:space="preserve">, </w:t>
      </w:r>
      <w:r w:rsidRPr="004C3B96">
        <w:rPr>
          <w:lang w:eastAsia="en-GB"/>
        </w:rPr>
        <w:t>T. Greenshaw</w:t>
      </w:r>
      <w:r w:rsidRPr="004C3B96">
        <w:rPr>
          <w:vertAlign w:val="superscript"/>
          <w:lang w:eastAsia="en-GB"/>
        </w:rPr>
        <w:t>5</w:t>
      </w:r>
      <w:r w:rsidRPr="004C3B96">
        <w:rPr>
          <w:lang w:eastAsia="en-GB"/>
        </w:rPr>
        <w:t>, M. Grimes</w:t>
      </w:r>
      <w:r w:rsidRPr="004C3B96">
        <w:rPr>
          <w:vertAlign w:val="superscript"/>
          <w:lang w:eastAsia="en-GB"/>
        </w:rPr>
        <w:t>1</w:t>
      </w:r>
      <w:r w:rsidRPr="004C3B96">
        <w:rPr>
          <w:lang w:eastAsia="en-GB"/>
        </w:rPr>
        <w:t>,</w:t>
      </w:r>
      <w:r>
        <w:rPr>
          <w:lang w:eastAsia="en-GB"/>
        </w:rPr>
        <w:t xml:space="preserve"> </w:t>
      </w:r>
      <w:r w:rsidRPr="004C3B96">
        <w:rPr>
          <w:lang w:eastAsia="en-GB"/>
        </w:rPr>
        <w:t>R. Halsall</w:t>
      </w:r>
      <w:r>
        <w:rPr>
          <w:vertAlign w:val="superscript"/>
          <w:lang w:eastAsia="en-GB"/>
        </w:rPr>
        <w:t>9</w:t>
      </w:r>
      <w:r w:rsidRPr="004C3B96">
        <w:rPr>
          <w:lang w:eastAsia="en-GB"/>
        </w:rPr>
        <w:t>, K. Harder</w:t>
      </w:r>
      <w:r>
        <w:rPr>
          <w:vertAlign w:val="superscript"/>
          <w:lang w:eastAsia="en-GB"/>
        </w:rPr>
        <w:t>9</w:t>
      </w:r>
      <w:r w:rsidRPr="004C3B96">
        <w:rPr>
          <w:lang w:eastAsia="en-GB"/>
        </w:rPr>
        <w:t>, B. Hawes</w:t>
      </w:r>
      <w:r w:rsidRPr="004C3B96">
        <w:rPr>
          <w:vertAlign w:val="superscript"/>
          <w:lang w:eastAsia="en-GB"/>
        </w:rPr>
        <w:t>7</w:t>
      </w:r>
      <w:r w:rsidRPr="004C3B96">
        <w:rPr>
          <w:lang w:eastAsia="en-GB"/>
        </w:rPr>
        <w:t>, K. Hayrapetyan</w:t>
      </w:r>
      <w:r w:rsidRPr="004C3B96">
        <w:rPr>
          <w:vertAlign w:val="superscript"/>
          <w:lang w:eastAsia="en-GB"/>
        </w:rPr>
        <w:t>5</w:t>
      </w:r>
      <w:r w:rsidRPr="004C3B96">
        <w:rPr>
          <w:lang w:eastAsia="en-GB"/>
        </w:rPr>
        <w:t>, H. Heath</w:t>
      </w:r>
      <w:r w:rsidRPr="004C3B96">
        <w:rPr>
          <w:vertAlign w:val="superscript"/>
          <w:lang w:eastAsia="en-GB"/>
        </w:rPr>
        <w:t>1</w:t>
      </w:r>
      <w:r w:rsidRPr="004C3B96">
        <w:rPr>
          <w:lang w:eastAsia="en-GB"/>
        </w:rPr>
        <w:t>, S. Hillert</w:t>
      </w:r>
      <w:r w:rsidRPr="004C3B96">
        <w:rPr>
          <w:vertAlign w:val="superscript"/>
          <w:lang w:eastAsia="en-GB"/>
        </w:rPr>
        <w:t>7</w:t>
      </w:r>
      <w:r w:rsidRPr="004C3B96">
        <w:rPr>
          <w:lang w:eastAsia="en-GB"/>
        </w:rPr>
        <w:t>, D. Jackson</w:t>
      </w:r>
      <w:r w:rsidRPr="004C3B96">
        <w:rPr>
          <w:vertAlign w:val="superscript"/>
          <w:lang w:eastAsia="en-GB"/>
        </w:rPr>
        <w:t>7</w:t>
      </w:r>
      <w:r w:rsidRPr="004C3B96">
        <w:rPr>
          <w:lang w:eastAsia="en-GB"/>
        </w:rPr>
        <w:t>, T. Pinto Jayawardena</w:t>
      </w:r>
      <w:r>
        <w:rPr>
          <w:vertAlign w:val="superscript"/>
          <w:lang w:eastAsia="en-GB"/>
        </w:rPr>
        <w:t>9</w:t>
      </w:r>
      <w:r w:rsidRPr="004C3B96">
        <w:rPr>
          <w:lang w:eastAsia="en-GB"/>
        </w:rPr>
        <w:t>, B. Jeffery</w:t>
      </w:r>
      <w:r w:rsidRPr="004C3B96">
        <w:rPr>
          <w:vertAlign w:val="superscript"/>
          <w:lang w:eastAsia="en-GB"/>
        </w:rPr>
        <w:t>7</w:t>
      </w:r>
      <w:r w:rsidRPr="004C3B96">
        <w:rPr>
          <w:lang w:eastAsia="en-GB"/>
        </w:rPr>
        <w:t xml:space="preserve">, </w:t>
      </w:r>
      <w:r w:rsidRPr="004C042D">
        <w:rPr>
          <w:lang w:eastAsia="en-GB"/>
        </w:rPr>
        <w:t>J.John</w:t>
      </w:r>
      <w:r>
        <w:rPr>
          <w:vertAlign w:val="superscript"/>
          <w:lang w:eastAsia="en-GB"/>
        </w:rPr>
        <w:t>7</w:t>
      </w:r>
      <w:r w:rsidRPr="000E61E0">
        <w:rPr>
          <w:lang w:eastAsia="en-GB"/>
        </w:rPr>
        <w:t xml:space="preserve"> </w:t>
      </w:r>
      <w:r w:rsidRPr="004C3B96">
        <w:rPr>
          <w:lang w:eastAsia="en-GB"/>
        </w:rPr>
        <w:t>E. Johnson</w:t>
      </w:r>
      <w:r>
        <w:rPr>
          <w:vertAlign w:val="superscript"/>
          <w:lang w:eastAsia="en-GB"/>
        </w:rPr>
        <w:t>9</w:t>
      </w:r>
      <w:r w:rsidRPr="004C3B96">
        <w:rPr>
          <w:lang w:eastAsia="en-GB"/>
        </w:rPr>
        <w:t>, N. Kundu</w:t>
      </w:r>
      <w:r w:rsidRPr="004C3B96">
        <w:rPr>
          <w:vertAlign w:val="superscript"/>
          <w:lang w:eastAsia="en-GB"/>
        </w:rPr>
        <w:t>7</w:t>
      </w:r>
      <w:r w:rsidRPr="004C3B96">
        <w:rPr>
          <w:lang w:eastAsia="en-GB"/>
        </w:rPr>
        <w:t xml:space="preserve">, </w:t>
      </w:r>
    </w:p>
    <w:p w:rsidR="000E61E0" w:rsidRDefault="000E61E0" w:rsidP="000E61E0">
      <w:pPr>
        <w:jc w:val="center"/>
        <w:rPr>
          <w:lang w:eastAsia="en-GB"/>
        </w:rPr>
      </w:pPr>
      <w:r w:rsidRPr="004C3B96">
        <w:rPr>
          <w:lang w:eastAsia="en-GB"/>
        </w:rPr>
        <w:t>A. Laing</w:t>
      </w:r>
      <w:r w:rsidRPr="004C3B96">
        <w:rPr>
          <w:vertAlign w:val="superscript"/>
          <w:lang w:eastAsia="en-GB"/>
        </w:rPr>
        <w:t>3</w:t>
      </w:r>
      <w:r w:rsidRPr="004C3B96">
        <w:rPr>
          <w:lang w:eastAsia="en-GB"/>
        </w:rPr>
        <w:t>, T. Lastovicka</w:t>
      </w:r>
      <w:r w:rsidRPr="004C3B96">
        <w:rPr>
          <w:vertAlign w:val="superscript"/>
          <w:lang w:eastAsia="en-GB"/>
        </w:rPr>
        <w:t>7</w:t>
      </w:r>
      <w:r w:rsidRPr="004C3B96">
        <w:rPr>
          <w:lang w:eastAsia="en-GB"/>
        </w:rPr>
        <w:t>, W. Lau</w:t>
      </w:r>
      <w:r w:rsidRPr="004C3B96">
        <w:rPr>
          <w:vertAlign w:val="superscript"/>
          <w:lang w:eastAsia="en-GB"/>
        </w:rPr>
        <w:t>7</w:t>
      </w:r>
      <w:r w:rsidRPr="004C3B96">
        <w:rPr>
          <w:lang w:eastAsia="en-GB"/>
        </w:rPr>
        <w:t xml:space="preserve">, </w:t>
      </w:r>
      <w:r w:rsidRPr="004C042D">
        <w:rPr>
          <w:lang w:eastAsia="en-GB"/>
        </w:rPr>
        <w:t>Y. Li</w:t>
      </w:r>
      <w:r>
        <w:rPr>
          <w:vertAlign w:val="superscript"/>
          <w:lang w:eastAsia="en-GB"/>
        </w:rPr>
        <w:t>7</w:t>
      </w:r>
      <w:r w:rsidRPr="004C042D">
        <w:rPr>
          <w:lang w:eastAsia="en-GB"/>
        </w:rPr>
        <w:t xml:space="preserve">, </w:t>
      </w:r>
      <w:r w:rsidRPr="004C3B96">
        <w:rPr>
          <w:lang w:eastAsia="en-GB"/>
        </w:rPr>
        <w:t>A. Lintern</w:t>
      </w:r>
      <w:r>
        <w:rPr>
          <w:vertAlign w:val="superscript"/>
          <w:lang w:eastAsia="en-GB"/>
        </w:rPr>
        <w:t>9</w:t>
      </w:r>
      <w:r w:rsidRPr="004C3B96">
        <w:rPr>
          <w:lang w:eastAsia="en-GB"/>
        </w:rPr>
        <w:t>, C. Lynch</w:t>
      </w:r>
      <w:r w:rsidRPr="004C3B96">
        <w:rPr>
          <w:vertAlign w:val="superscript"/>
          <w:lang w:eastAsia="en-GB"/>
        </w:rPr>
        <w:t>1</w:t>
      </w:r>
      <w:r>
        <w:rPr>
          <w:lang w:eastAsia="en-GB"/>
        </w:rPr>
        <w:t>,</w:t>
      </w:r>
      <w:r w:rsidRPr="000E61E0">
        <w:rPr>
          <w:lang w:eastAsia="en-GB"/>
        </w:rPr>
        <w:t xml:space="preserve"> </w:t>
      </w:r>
      <w:r w:rsidRPr="004C3B96">
        <w:rPr>
          <w:lang w:eastAsia="en-GB"/>
        </w:rPr>
        <w:t>S. Mandry</w:t>
      </w:r>
      <w:r w:rsidRPr="004C3B96">
        <w:rPr>
          <w:vertAlign w:val="superscript"/>
          <w:lang w:eastAsia="en-GB"/>
        </w:rPr>
        <w:t>1</w:t>
      </w:r>
      <w:r w:rsidRPr="004C3B96">
        <w:rPr>
          <w:lang w:eastAsia="en-GB"/>
        </w:rPr>
        <w:t xml:space="preserve">, </w:t>
      </w:r>
    </w:p>
    <w:p w:rsidR="000E61E0" w:rsidRDefault="000E61E0" w:rsidP="000E61E0">
      <w:pPr>
        <w:jc w:val="center"/>
        <w:rPr>
          <w:lang w:eastAsia="en-GB"/>
        </w:rPr>
      </w:pPr>
      <w:r w:rsidRPr="004C3B96">
        <w:rPr>
          <w:lang w:eastAsia="en-GB"/>
        </w:rPr>
        <w:t>V. Martin</w:t>
      </w:r>
      <w:r w:rsidRPr="004C3B96">
        <w:rPr>
          <w:vertAlign w:val="superscript"/>
          <w:lang w:eastAsia="en-GB"/>
        </w:rPr>
        <w:t>2</w:t>
      </w:r>
      <w:r w:rsidRPr="004C3B96">
        <w:rPr>
          <w:lang w:eastAsia="en-GB"/>
        </w:rPr>
        <w:t xml:space="preserve"> P. Murray</w:t>
      </w:r>
      <w:r>
        <w:rPr>
          <w:vertAlign w:val="superscript"/>
          <w:lang w:eastAsia="en-GB"/>
        </w:rPr>
        <w:t>9</w:t>
      </w:r>
      <w:r w:rsidRPr="004C3B96">
        <w:rPr>
          <w:lang w:eastAsia="en-GB"/>
        </w:rPr>
        <w:t>, A. Nichols</w:t>
      </w:r>
      <w:r>
        <w:rPr>
          <w:vertAlign w:val="superscript"/>
          <w:lang w:eastAsia="en-GB"/>
        </w:rPr>
        <w:t>9</w:t>
      </w:r>
      <w:r w:rsidRPr="004C3B96">
        <w:rPr>
          <w:lang w:eastAsia="en-GB"/>
        </w:rPr>
        <w:t xml:space="preserve">, </w:t>
      </w:r>
      <w:r w:rsidRPr="004C042D">
        <w:rPr>
          <w:lang w:eastAsia="en-GB"/>
        </w:rPr>
        <w:t>A. Nomerotski</w:t>
      </w:r>
      <w:r>
        <w:rPr>
          <w:vertAlign w:val="superscript"/>
          <w:lang w:eastAsia="en-GB"/>
        </w:rPr>
        <w:t>7</w:t>
      </w:r>
      <w:r w:rsidRPr="004C042D">
        <w:rPr>
          <w:lang w:eastAsia="en-GB"/>
        </w:rPr>
        <w:t xml:space="preserve">, </w:t>
      </w:r>
      <w:r w:rsidRPr="004C3B96">
        <w:rPr>
          <w:lang w:eastAsia="en-GB"/>
        </w:rPr>
        <w:t>R. Page</w:t>
      </w:r>
      <w:r w:rsidRPr="004C3B96">
        <w:rPr>
          <w:vertAlign w:val="superscript"/>
          <w:lang w:eastAsia="en-GB"/>
        </w:rPr>
        <w:t>1</w:t>
      </w:r>
      <w:r w:rsidRPr="004C3B96">
        <w:rPr>
          <w:lang w:eastAsia="en-GB"/>
        </w:rPr>
        <w:t>, C. Parkes</w:t>
      </w:r>
      <w:r w:rsidRPr="004C3B96">
        <w:rPr>
          <w:vertAlign w:val="superscript"/>
          <w:lang w:eastAsia="en-GB"/>
        </w:rPr>
        <w:t>3</w:t>
      </w:r>
      <w:r w:rsidRPr="004C3B96">
        <w:rPr>
          <w:lang w:eastAsia="en-GB"/>
        </w:rPr>
        <w:t>, C. Perry</w:t>
      </w:r>
      <w:r w:rsidRPr="004C3B96">
        <w:rPr>
          <w:vertAlign w:val="superscript"/>
          <w:lang w:eastAsia="en-GB"/>
        </w:rPr>
        <w:t>7</w:t>
      </w:r>
      <w:r w:rsidRPr="004C3B96">
        <w:rPr>
          <w:lang w:eastAsia="en-GB"/>
        </w:rPr>
        <w:t>,</w:t>
      </w:r>
      <w:r w:rsidRPr="000E61E0">
        <w:rPr>
          <w:lang w:eastAsia="en-GB"/>
        </w:rPr>
        <w:t xml:space="preserve"> </w:t>
      </w:r>
    </w:p>
    <w:p w:rsidR="000E61E0" w:rsidRDefault="000E61E0" w:rsidP="000E61E0">
      <w:pPr>
        <w:jc w:val="center"/>
        <w:rPr>
          <w:lang w:eastAsia="en-GB"/>
        </w:rPr>
      </w:pPr>
      <w:r w:rsidRPr="004C3B96">
        <w:rPr>
          <w:lang w:eastAsia="en-GB"/>
        </w:rPr>
        <w:t>V. O’Shea</w:t>
      </w:r>
      <w:r w:rsidRPr="004C3B96">
        <w:rPr>
          <w:vertAlign w:val="superscript"/>
          <w:lang w:eastAsia="en-GB"/>
        </w:rPr>
        <w:t>3</w:t>
      </w:r>
      <w:r w:rsidRPr="004C3B96">
        <w:rPr>
          <w:lang w:eastAsia="en-GB"/>
        </w:rPr>
        <w:t>, A. Sopczak</w:t>
      </w:r>
      <w:r w:rsidRPr="004C3B96">
        <w:rPr>
          <w:vertAlign w:val="superscript"/>
          <w:lang w:eastAsia="en-GB"/>
        </w:rPr>
        <w:t>4</w:t>
      </w:r>
      <w:r w:rsidRPr="004C3B96">
        <w:rPr>
          <w:lang w:eastAsia="en-GB"/>
        </w:rPr>
        <w:t xml:space="preserve">, </w:t>
      </w:r>
      <w:r w:rsidRPr="000E61E0">
        <w:t>K Stefanov</w:t>
      </w:r>
      <w:r w:rsidRPr="000E61E0">
        <w:rPr>
          <w:vertAlign w:val="superscript"/>
        </w:rPr>
        <w:t>8</w:t>
      </w:r>
      <w:r w:rsidRPr="000E61E0">
        <w:t xml:space="preserve">, </w:t>
      </w:r>
      <w:r w:rsidRPr="000E61E0">
        <w:rPr>
          <w:lang w:eastAsia="en-GB"/>
        </w:rPr>
        <w:t>H. Tabassam</w:t>
      </w:r>
      <w:r w:rsidRPr="000E61E0">
        <w:rPr>
          <w:vertAlign w:val="superscript"/>
          <w:lang w:eastAsia="en-GB"/>
        </w:rPr>
        <w:t>2</w:t>
      </w:r>
      <w:r w:rsidRPr="000E61E0">
        <w:rPr>
          <w:lang w:eastAsia="en-GB"/>
        </w:rPr>
        <w:t>, S. Thomas</w:t>
      </w:r>
      <w:r w:rsidRPr="000E61E0">
        <w:rPr>
          <w:vertAlign w:val="superscript"/>
          <w:lang w:eastAsia="en-GB"/>
        </w:rPr>
        <w:t>9</w:t>
      </w:r>
      <w:r w:rsidRPr="000E61E0">
        <w:rPr>
          <w:lang w:eastAsia="en-GB"/>
        </w:rPr>
        <w:t>, T. Tikkanen</w:t>
      </w:r>
      <w:r w:rsidRPr="000E61E0">
        <w:rPr>
          <w:vertAlign w:val="superscript"/>
          <w:lang w:eastAsia="en-GB"/>
        </w:rPr>
        <w:t>5</w:t>
      </w:r>
      <w:r w:rsidRPr="000E61E0">
        <w:rPr>
          <w:lang w:eastAsia="en-GB"/>
        </w:rPr>
        <w:t xml:space="preserve">, </w:t>
      </w:r>
    </w:p>
    <w:p w:rsidR="000E61E0" w:rsidRPr="000E61E0" w:rsidRDefault="000E61E0" w:rsidP="000E61E0">
      <w:pPr>
        <w:jc w:val="center"/>
        <w:rPr>
          <w:lang w:eastAsia="en-GB"/>
        </w:rPr>
      </w:pPr>
      <w:r w:rsidRPr="000E61E0">
        <w:t>J. Velthuis</w:t>
      </w:r>
      <w:r w:rsidRPr="000E61E0">
        <w:rPr>
          <w:vertAlign w:val="superscript"/>
        </w:rPr>
        <w:t>1</w:t>
      </w:r>
      <w:r w:rsidRPr="000E61E0">
        <w:t xml:space="preserve">, </w:t>
      </w:r>
      <w:r w:rsidRPr="004C3B96">
        <w:rPr>
          <w:lang w:eastAsia="en-GB"/>
        </w:rPr>
        <w:t>R. Walsh</w:t>
      </w:r>
      <w:r w:rsidRPr="004C3B96">
        <w:rPr>
          <w:vertAlign w:val="superscript"/>
          <w:lang w:eastAsia="en-GB"/>
        </w:rPr>
        <w:t>2</w:t>
      </w:r>
      <w:r w:rsidRPr="004C3B96">
        <w:rPr>
          <w:lang w:eastAsia="en-GB"/>
        </w:rPr>
        <w:t xml:space="preserve">, </w:t>
      </w:r>
      <w:r w:rsidRPr="000E61E0">
        <w:rPr>
          <w:lang w:eastAsia="zh-CN"/>
        </w:rPr>
        <w:t>T. Woolliscroft</w:t>
      </w:r>
      <w:r>
        <w:rPr>
          <w:vertAlign w:val="superscript"/>
          <w:lang w:eastAsia="zh-CN"/>
        </w:rPr>
        <w:t>5</w:t>
      </w:r>
      <w:r>
        <w:rPr>
          <w:lang w:eastAsia="zh-CN"/>
        </w:rPr>
        <w:t>,</w:t>
      </w:r>
      <w:r>
        <w:rPr>
          <w:rFonts w:ascii="AdvGulliver" w:hAnsi="AdvGulliver" w:cs="AdvGulliver"/>
          <w:sz w:val="21"/>
          <w:szCs w:val="21"/>
          <w:lang w:eastAsia="zh-CN"/>
        </w:rPr>
        <w:t xml:space="preserve"> </w:t>
      </w:r>
      <w:r>
        <w:t>S</w:t>
      </w:r>
      <w:r w:rsidRPr="004C042D">
        <w:t>. Worm</w:t>
      </w:r>
      <w:r>
        <w:rPr>
          <w:vertAlign w:val="superscript"/>
        </w:rPr>
        <w:t>9</w:t>
      </w:r>
    </w:p>
    <w:p w:rsidR="0050027D" w:rsidRDefault="0050027D" w:rsidP="000E61E0">
      <w:pPr>
        <w:autoSpaceDE w:val="0"/>
        <w:autoSpaceDN w:val="0"/>
        <w:adjustRightInd w:val="0"/>
        <w:rPr>
          <w:lang w:eastAsia="en-GB"/>
        </w:rPr>
      </w:pPr>
    </w:p>
    <w:p w:rsidR="0050027D" w:rsidRPr="004C3B96" w:rsidRDefault="0050027D" w:rsidP="0050027D">
      <w:pPr>
        <w:autoSpaceDE w:val="0"/>
        <w:autoSpaceDN w:val="0"/>
        <w:adjustRightInd w:val="0"/>
        <w:jc w:val="center"/>
        <w:rPr>
          <w:i/>
          <w:sz w:val="16"/>
          <w:szCs w:val="16"/>
          <w:lang w:eastAsia="en-GB"/>
        </w:rPr>
      </w:pPr>
      <w:r w:rsidRPr="004C3B96">
        <w:rPr>
          <w:i/>
          <w:sz w:val="16"/>
          <w:szCs w:val="16"/>
          <w:vertAlign w:val="superscript"/>
          <w:lang w:eastAsia="en-GB"/>
        </w:rPr>
        <w:t>1</w:t>
      </w:r>
      <w:r w:rsidRPr="004C3B96">
        <w:rPr>
          <w:i/>
          <w:sz w:val="16"/>
          <w:szCs w:val="16"/>
          <w:lang w:eastAsia="en-GB"/>
        </w:rPr>
        <w:t>University of Bristol, Tyndall Avenue, Bristol BS8 1TL, UK</w:t>
      </w:r>
    </w:p>
    <w:p w:rsidR="0050027D" w:rsidRPr="004C3B96" w:rsidRDefault="0050027D" w:rsidP="0050027D">
      <w:pPr>
        <w:autoSpaceDE w:val="0"/>
        <w:autoSpaceDN w:val="0"/>
        <w:adjustRightInd w:val="0"/>
        <w:jc w:val="center"/>
        <w:rPr>
          <w:i/>
          <w:sz w:val="16"/>
          <w:szCs w:val="16"/>
          <w:lang w:eastAsia="en-GB"/>
        </w:rPr>
      </w:pPr>
      <w:r w:rsidRPr="004C3B96">
        <w:rPr>
          <w:i/>
          <w:sz w:val="16"/>
          <w:szCs w:val="16"/>
          <w:vertAlign w:val="superscript"/>
          <w:lang w:eastAsia="en-GB"/>
        </w:rPr>
        <w:t>2</w:t>
      </w:r>
      <w:r w:rsidRPr="004C3B96">
        <w:rPr>
          <w:i/>
          <w:sz w:val="16"/>
          <w:szCs w:val="16"/>
          <w:lang w:eastAsia="en-GB"/>
        </w:rPr>
        <w:t xml:space="preserve">The University of Edinburgh, School of Physics and Astronomy, </w:t>
      </w:r>
      <w:proofErr w:type="gramStart"/>
      <w:r w:rsidRPr="004C3B96">
        <w:rPr>
          <w:i/>
          <w:sz w:val="16"/>
          <w:szCs w:val="16"/>
          <w:lang w:eastAsia="en-GB"/>
        </w:rPr>
        <w:t>The</w:t>
      </w:r>
      <w:proofErr w:type="gramEnd"/>
      <w:r w:rsidRPr="004C3B96">
        <w:rPr>
          <w:i/>
          <w:sz w:val="16"/>
          <w:szCs w:val="16"/>
          <w:lang w:eastAsia="en-GB"/>
        </w:rPr>
        <w:t xml:space="preserve"> King’s Buildings, Mayfield Road, Edinburgh EH9 3JZ, UK</w:t>
      </w:r>
    </w:p>
    <w:p w:rsidR="0050027D" w:rsidRPr="004C3B96" w:rsidRDefault="0050027D" w:rsidP="0050027D">
      <w:pPr>
        <w:autoSpaceDE w:val="0"/>
        <w:autoSpaceDN w:val="0"/>
        <w:adjustRightInd w:val="0"/>
        <w:jc w:val="center"/>
        <w:rPr>
          <w:i/>
          <w:sz w:val="16"/>
          <w:szCs w:val="16"/>
          <w:lang w:eastAsia="en-GB"/>
        </w:rPr>
      </w:pPr>
      <w:r w:rsidRPr="004C3B96">
        <w:rPr>
          <w:i/>
          <w:sz w:val="16"/>
          <w:szCs w:val="16"/>
          <w:vertAlign w:val="superscript"/>
          <w:lang w:eastAsia="en-GB"/>
        </w:rPr>
        <w:t>3</w:t>
      </w:r>
      <w:r w:rsidRPr="004C3B96">
        <w:rPr>
          <w:i/>
          <w:sz w:val="16"/>
          <w:szCs w:val="16"/>
          <w:lang w:eastAsia="en-GB"/>
        </w:rPr>
        <w:t>University of Glasgow, Dept of Physics and Astronomy, Kelvin Building, Glasgow G12 8QQ, UK</w:t>
      </w:r>
    </w:p>
    <w:p w:rsidR="0050027D" w:rsidRPr="004C3B96" w:rsidRDefault="0050027D" w:rsidP="0050027D">
      <w:pPr>
        <w:autoSpaceDE w:val="0"/>
        <w:autoSpaceDN w:val="0"/>
        <w:adjustRightInd w:val="0"/>
        <w:jc w:val="center"/>
        <w:rPr>
          <w:i/>
          <w:sz w:val="16"/>
          <w:szCs w:val="16"/>
          <w:lang w:eastAsia="en-GB"/>
        </w:rPr>
      </w:pPr>
      <w:r w:rsidRPr="004C3B96">
        <w:rPr>
          <w:i/>
          <w:sz w:val="16"/>
          <w:szCs w:val="16"/>
          <w:vertAlign w:val="superscript"/>
          <w:lang w:eastAsia="en-GB"/>
        </w:rPr>
        <w:t>4</w:t>
      </w:r>
      <w:r w:rsidRPr="004C3B96">
        <w:rPr>
          <w:i/>
          <w:sz w:val="16"/>
          <w:szCs w:val="16"/>
          <w:lang w:eastAsia="en-GB"/>
        </w:rPr>
        <w:t>Lancaster University, Physics Department, Lancaster LA1 4YB, UK</w:t>
      </w:r>
    </w:p>
    <w:p w:rsidR="0050027D" w:rsidRPr="004C3B96" w:rsidRDefault="0050027D" w:rsidP="0050027D">
      <w:pPr>
        <w:autoSpaceDE w:val="0"/>
        <w:autoSpaceDN w:val="0"/>
        <w:adjustRightInd w:val="0"/>
        <w:jc w:val="center"/>
        <w:rPr>
          <w:i/>
          <w:sz w:val="16"/>
          <w:szCs w:val="16"/>
          <w:lang w:eastAsia="en-GB"/>
        </w:rPr>
      </w:pPr>
      <w:r w:rsidRPr="004C3B96">
        <w:rPr>
          <w:i/>
          <w:sz w:val="16"/>
          <w:szCs w:val="16"/>
          <w:vertAlign w:val="superscript"/>
          <w:lang w:eastAsia="en-GB"/>
        </w:rPr>
        <w:t>5</w:t>
      </w:r>
      <w:r w:rsidRPr="004C3B96">
        <w:rPr>
          <w:i/>
          <w:sz w:val="16"/>
          <w:szCs w:val="16"/>
          <w:lang w:eastAsia="en-GB"/>
        </w:rPr>
        <w:t>University of Liverpool, Oliver Lodge Laboratory, Liverpool L69 7ZE, UK</w:t>
      </w:r>
    </w:p>
    <w:p w:rsidR="0050027D" w:rsidRPr="004C3B96" w:rsidRDefault="0050027D" w:rsidP="0050027D">
      <w:pPr>
        <w:autoSpaceDE w:val="0"/>
        <w:autoSpaceDN w:val="0"/>
        <w:adjustRightInd w:val="0"/>
        <w:jc w:val="center"/>
        <w:rPr>
          <w:i/>
          <w:sz w:val="16"/>
          <w:szCs w:val="16"/>
          <w:lang w:eastAsia="en-GB"/>
        </w:rPr>
      </w:pPr>
      <w:r w:rsidRPr="004C3B96">
        <w:rPr>
          <w:i/>
          <w:sz w:val="16"/>
          <w:szCs w:val="16"/>
          <w:vertAlign w:val="superscript"/>
          <w:lang w:eastAsia="en-GB"/>
        </w:rPr>
        <w:t>6</w:t>
      </w:r>
      <w:r w:rsidRPr="004C3B96">
        <w:rPr>
          <w:i/>
          <w:sz w:val="16"/>
          <w:szCs w:val="16"/>
          <w:lang w:eastAsia="en-GB"/>
        </w:rPr>
        <w:t>The University of Manchester, School of Physics and Astronomy, Oxford Road, Manchester, M13 9PL, UK</w:t>
      </w:r>
    </w:p>
    <w:p w:rsidR="0050027D" w:rsidRPr="004C3B96" w:rsidRDefault="0050027D" w:rsidP="0050027D">
      <w:pPr>
        <w:pStyle w:val="Els-Affiliation"/>
        <w:spacing w:after="0" w:line="240" w:lineRule="auto"/>
        <w:rPr>
          <w:szCs w:val="16"/>
          <w:lang w:eastAsia="en-GB"/>
        </w:rPr>
      </w:pPr>
      <w:r w:rsidRPr="004C3B96">
        <w:rPr>
          <w:szCs w:val="16"/>
          <w:vertAlign w:val="superscript"/>
          <w:lang w:eastAsia="en-GB"/>
        </w:rPr>
        <w:t>7</w:t>
      </w:r>
      <w:r w:rsidRPr="004C3B96">
        <w:rPr>
          <w:szCs w:val="16"/>
          <w:lang w:eastAsia="en-GB"/>
        </w:rPr>
        <w:t>University of Oxford, Particle Physics, Denys Wilkinson Building, Keble Road, OX1 3RH, UK</w:t>
      </w:r>
    </w:p>
    <w:p w:rsidR="0050027D" w:rsidRPr="004C3B96" w:rsidRDefault="0050027D" w:rsidP="0050027D">
      <w:pPr>
        <w:jc w:val="center"/>
        <w:rPr>
          <w:i/>
          <w:sz w:val="16"/>
          <w:szCs w:val="16"/>
          <w:lang w:eastAsia="en-GB"/>
        </w:rPr>
      </w:pPr>
      <w:r w:rsidRPr="004C3B96">
        <w:rPr>
          <w:i/>
          <w:sz w:val="16"/>
          <w:szCs w:val="16"/>
          <w:vertAlign w:val="superscript"/>
          <w:lang w:eastAsia="en-GB"/>
        </w:rPr>
        <w:t>8</w:t>
      </w:r>
      <w:r w:rsidRPr="004C3B96">
        <w:rPr>
          <w:i/>
          <w:sz w:val="16"/>
          <w:szCs w:val="16"/>
          <w:lang w:eastAsia="en-GB"/>
        </w:rPr>
        <w:t>Sentec Ltd, Newmarket Road, Cambridge, CB5 9EG UK</w:t>
      </w:r>
    </w:p>
    <w:p w:rsidR="0050027D" w:rsidRPr="004C3B96" w:rsidRDefault="0050027D" w:rsidP="0050027D">
      <w:pPr>
        <w:pStyle w:val="Els-Affiliation"/>
        <w:spacing w:after="0" w:line="240" w:lineRule="auto"/>
      </w:pPr>
      <w:r w:rsidRPr="004C3B96">
        <w:rPr>
          <w:vertAlign w:val="superscript"/>
        </w:rPr>
        <w:t>9</w:t>
      </w:r>
      <w:r w:rsidRPr="004C3B96">
        <w:t>STFC Rutherford Appleton Laboratory, Chilton, Didcot, OX11 0QX, UK</w:t>
      </w:r>
    </w:p>
    <w:p w:rsidR="0050027D" w:rsidRPr="0050027D" w:rsidRDefault="0050027D">
      <w:pPr>
        <w:pStyle w:val="BodyAuthor"/>
        <w:rPr>
          <w:lang w:val="en-GB"/>
        </w:rPr>
      </w:pPr>
    </w:p>
    <w:p w:rsidR="00063127" w:rsidRPr="00063127" w:rsidRDefault="00063127" w:rsidP="00063127">
      <w:pPr>
        <w:spacing w:line="288" w:lineRule="auto"/>
        <w:ind w:firstLine="482"/>
        <w:rPr>
          <w:sz w:val="20"/>
          <w:szCs w:val="20"/>
        </w:rPr>
      </w:pPr>
      <w:r w:rsidRPr="00063127">
        <w:rPr>
          <w:sz w:val="20"/>
          <w:szCs w:val="20"/>
        </w:rPr>
        <w:t xml:space="preserve">In-situ Storage Image Sensor (ISIS) </w:t>
      </w:r>
      <w:r w:rsidR="009B621F">
        <w:rPr>
          <w:sz w:val="20"/>
          <w:szCs w:val="20"/>
        </w:rPr>
        <w:t xml:space="preserve">is a new detector </w:t>
      </w:r>
      <w:r w:rsidR="002701D0">
        <w:rPr>
          <w:sz w:val="20"/>
          <w:szCs w:val="20"/>
        </w:rPr>
        <w:t>concept being</w:t>
      </w:r>
      <w:r w:rsidR="009B621F">
        <w:rPr>
          <w:sz w:val="20"/>
          <w:szCs w:val="20"/>
        </w:rPr>
        <w:t xml:space="preserve"> developed by</w:t>
      </w:r>
      <w:r w:rsidRPr="00063127">
        <w:rPr>
          <w:sz w:val="20"/>
          <w:szCs w:val="20"/>
        </w:rPr>
        <w:t xml:space="preserve"> the Linear Collid</w:t>
      </w:r>
      <w:r w:rsidR="005E1356">
        <w:rPr>
          <w:sz w:val="20"/>
          <w:szCs w:val="20"/>
        </w:rPr>
        <w:t xml:space="preserve">er Flavour </w:t>
      </w:r>
      <w:r w:rsidR="002A1F66">
        <w:rPr>
          <w:sz w:val="20"/>
          <w:szCs w:val="20"/>
        </w:rPr>
        <w:t xml:space="preserve">Identification </w:t>
      </w:r>
      <w:r w:rsidR="002A1F66" w:rsidRPr="00063127">
        <w:rPr>
          <w:sz w:val="20"/>
          <w:szCs w:val="20"/>
        </w:rPr>
        <w:t>collaboration</w:t>
      </w:r>
      <w:r w:rsidRPr="00063127">
        <w:rPr>
          <w:sz w:val="20"/>
          <w:szCs w:val="20"/>
        </w:rPr>
        <w:t xml:space="preserve"> for a</w:t>
      </w:r>
      <w:r w:rsidR="009B621F">
        <w:rPr>
          <w:sz w:val="20"/>
          <w:szCs w:val="20"/>
        </w:rPr>
        <w:t xml:space="preserve"> future</w:t>
      </w:r>
      <w:r w:rsidRPr="00063127">
        <w:rPr>
          <w:sz w:val="20"/>
          <w:szCs w:val="20"/>
        </w:rPr>
        <w:t xml:space="preserve"> vertex dete</w:t>
      </w:r>
      <w:r w:rsidR="009B621F">
        <w:rPr>
          <w:sz w:val="20"/>
          <w:szCs w:val="20"/>
        </w:rPr>
        <w:t>ctor at the ILC.  ISIS1 was</w:t>
      </w:r>
      <w:r w:rsidRPr="00063127">
        <w:rPr>
          <w:sz w:val="20"/>
          <w:szCs w:val="20"/>
        </w:rPr>
        <w:t xml:space="preserve"> the first prototype </w:t>
      </w:r>
      <w:r w:rsidR="005E1356">
        <w:rPr>
          <w:sz w:val="20"/>
          <w:szCs w:val="20"/>
        </w:rPr>
        <w:t xml:space="preserve">and was used </w:t>
      </w:r>
      <w:r w:rsidR="00AF127E">
        <w:rPr>
          <w:sz w:val="20"/>
          <w:szCs w:val="20"/>
        </w:rPr>
        <w:t>to test the</w:t>
      </w:r>
      <w:r w:rsidRPr="00063127">
        <w:rPr>
          <w:sz w:val="20"/>
          <w:szCs w:val="20"/>
        </w:rPr>
        <w:t xml:space="preserve"> </w:t>
      </w:r>
      <w:r w:rsidRPr="00063127">
        <w:rPr>
          <w:bCs/>
          <w:sz w:val="20"/>
          <w:szCs w:val="20"/>
        </w:rPr>
        <w:t xml:space="preserve">operational </w:t>
      </w:r>
      <w:r w:rsidRPr="00063127">
        <w:rPr>
          <w:sz w:val="20"/>
          <w:szCs w:val="20"/>
        </w:rPr>
        <w:t>principle</w:t>
      </w:r>
      <w:r w:rsidRPr="00063127">
        <w:rPr>
          <w:bCs/>
          <w:sz w:val="20"/>
          <w:szCs w:val="20"/>
        </w:rPr>
        <w:t>s</w:t>
      </w:r>
      <w:r w:rsidRPr="00063127">
        <w:rPr>
          <w:sz w:val="20"/>
          <w:szCs w:val="20"/>
        </w:rPr>
        <w:t>. ISIS2 is the second generation of the family, and is made on a submicron CMOS</w:t>
      </w:r>
      <w:r w:rsidR="005E1356">
        <w:rPr>
          <w:sz w:val="20"/>
          <w:szCs w:val="20"/>
        </w:rPr>
        <w:t xml:space="preserve"> process to reduce the pixel size</w:t>
      </w:r>
      <w:r w:rsidRPr="00063127">
        <w:rPr>
          <w:sz w:val="20"/>
          <w:szCs w:val="20"/>
        </w:rPr>
        <w:t xml:space="preserve">. </w:t>
      </w:r>
      <w:r w:rsidRPr="00063127">
        <w:rPr>
          <w:bCs/>
          <w:sz w:val="20"/>
          <w:szCs w:val="20"/>
        </w:rPr>
        <w:t>Characterisation</w:t>
      </w:r>
      <w:r w:rsidRPr="00063127">
        <w:rPr>
          <w:sz w:val="20"/>
          <w:szCs w:val="20"/>
        </w:rPr>
        <w:t xml:space="preserve"> of </w:t>
      </w:r>
      <w:r w:rsidRPr="00063127">
        <w:rPr>
          <w:bCs/>
          <w:sz w:val="20"/>
          <w:szCs w:val="20"/>
        </w:rPr>
        <w:t>the</w:t>
      </w:r>
      <w:r w:rsidRPr="00063127">
        <w:rPr>
          <w:sz w:val="20"/>
          <w:szCs w:val="20"/>
        </w:rPr>
        <w:t xml:space="preserve"> test structure</w:t>
      </w:r>
      <w:r w:rsidRPr="00063127">
        <w:rPr>
          <w:bCs/>
          <w:sz w:val="20"/>
          <w:szCs w:val="20"/>
        </w:rPr>
        <w:t>s</w:t>
      </w:r>
      <w:r w:rsidRPr="00063127">
        <w:rPr>
          <w:sz w:val="20"/>
          <w:szCs w:val="20"/>
        </w:rPr>
        <w:t xml:space="preserve"> built along with the main part of the sensor </w:t>
      </w:r>
      <w:r w:rsidRPr="00063127">
        <w:rPr>
          <w:bCs/>
          <w:sz w:val="20"/>
          <w:szCs w:val="20"/>
        </w:rPr>
        <w:t>array</w:t>
      </w:r>
      <w:r w:rsidRPr="00063127">
        <w:rPr>
          <w:sz w:val="20"/>
          <w:szCs w:val="20"/>
        </w:rPr>
        <w:t xml:space="preserve"> are reported here, includ</w:t>
      </w:r>
      <w:r w:rsidRPr="00063127">
        <w:rPr>
          <w:bCs/>
          <w:sz w:val="20"/>
          <w:szCs w:val="20"/>
        </w:rPr>
        <w:t>ing</w:t>
      </w:r>
      <w:r w:rsidRPr="00063127">
        <w:rPr>
          <w:sz w:val="20"/>
          <w:szCs w:val="20"/>
        </w:rPr>
        <w:t xml:space="preserve"> the readout noise, the c</w:t>
      </w:r>
      <w:r w:rsidR="005E1356">
        <w:rPr>
          <w:sz w:val="20"/>
          <w:szCs w:val="20"/>
        </w:rPr>
        <w:t>ell well-</w:t>
      </w:r>
      <w:r w:rsidR="00AF127E">
        <w:rPr>
          <w:sz w:val="20"/>
          <w:szCs w:val="20"/>
        </w:rPr>
        <w:t>capacity and the fringing</w:t>
      </w:r>
      <w:r w:rsidR="005E1356">
        <w:rPr>
          <w:sz w:val="20"/>
          <w:szCs w:val="20"/>
        </w:rPr>
        <w:t>-</w:t>
      </w:r>
      <w:r w:rsidRPr="00063127">
        <w:rPr>
          <w:sz w:val="20"/>
          <w:szCs w:val="20"/>
        </w:rPr>
        <w:t>field effect</w:t>
      </w:r>
      <w:r w:rsidR="00AF127E">
        <w:rPr>
          <w:sz w:val="20"/>
          <w:szCs w:val="20"/>
        </w:rPr>
        <w:t>s</w:t>
      </w:r>
      <w:r w:rsidR="005E1356">
        <w:rPr>
          <w:sz w:val="20"/>
          <w:szCs w:val="20"/>
        </w:rPr>
        <w:t>. Preliminary</w:t>
      </w:r>
      <w:r w:rsidRPr="00063127">
        <w:rPr>
          <w:sz w:val="20"/>
          <w:szCs w:val="20"/>
        </w:rPr>
        <w:t xml:space="preserve"> results of the test on the ma</w:t>
      </w:r>
      <w:r w:rsidR="005E1356">
        <w:rPr>
          <w:sz w:val="20"/>
          <w:szCs w:val="20"/>
        </w:rPr>
        <w:t>in array are also discussed. The results</w:t>
      </w:r>
      <w:r w:rsidRPr="00063127">
        <w:rPr>
          <w:sz w:val="20"/>
          <w:szCs w:val="20"/>
        </w:rPr>
        <w:t xml:space="preserve"> </w:t>
      </w:r>
      <w:r w:rsidRPr="00063127">
        <w:rPr>
          <w:bCs/>
          <w:sz w:val="20"/>
          <w:szCs w:val="20"/>
        </w:rPr>
        <w:t>indicate</w:t>
      </w:r>
      <w:r w:rsidRPr="00063127">
        <w:rPr>
          <w:sz w:val="20"/>
          <w:szCs w:val="20"/>
        </w:rPr>
        <w:t xml:space="preserve"> that </w:t>
      </w:r>
      <w:r w:rsidRPr="00063127">
        <w:rPr>
          <w:bCs/>
          <w:sz w:val="20"/>
          <w:szCs w:val="20"/>
        </w:rPr>
        <w:t>ISIS</w:t>
      </w:r>
      <w:r w:rsidRPr="00063127">
        <w:rPr>
          <w:sz w:val="20"/>
          <w:szCs w:val="20"/>
        </w:rPr>
        <w:t xml:space="preserve"> is an extremely promising design for the </w:t>
      </w:r>
      <w:r w:rsidRPr="00063127">
        <w:rPr>
          <w:bCs/>
          <w:sz w:val="20"/>
          <w:szCs w:val="20"/>
        </w:rPr>
        <w:t>ILC</w:t>
      </w:r>
      <w:r w:rsidRPr="00063127">
        <w:rPr>
          <w:sz w:val="20"/>
          <w:szCs w:val="20"/>
        </w:rPr>
        <w:t>.</w:t>
      </w:r>
    </w:p>
    <w:p w:rsidR="000F6123" w:rsidRPr="00063127" w:rsidRDefault="000F6123">
      <w:pPr>
        <w:pStyle w:val="BodyAbstract"/>
        <w:rPr>
          <w:lang w:val="it-IT"/>
        </w:rPr>
      </w:pPr>
    </w:p>
    <w:p w:rsidR="000F6123" w:rsidRDefault="000F6123">
      <w:pPr>
        <w:pStyle w:val="BodyAbstract"/>
      </w:pPr>
    </w:p>
    <w:p w:rsidR="000F6123" w:rsidRDefault="000F6123">
      <w:pPr>
        <w:pStyle w:val="BodyAbstract"/>
      </w:pPr>
    </w:p>
    <w:p w:rsidR="000F6123" w:rsidRDefault="000F6123">
      <w:pPr>
        <w:pStyle w:val="BodyAbstract"/>
      </w:pPr>
    </w:p>
    <w:p w:rsidR="000F6123" w:rsidRDefault="000F6123">
      <w:pPr>
        <w:pStyle w:val="BodyAbstract"/>
      </w:pPr>
    </w:p>
    <w:p w:rsidR="000F6123" w:rsidRDefault="000F6123">
      <w:pPr>
        <w:pStyle w:val="BodyAbstract"/>
      </w:pPr>
    </w:p>
    <w:p w:rsidR="000F6123" w:rsidRDefault="000F6123">
      <w:pPr>
        <w:pStyle w:val="BodyAbstract"/>
      </w:pPr>
    </w:p>
    <w:p w:rsidR="000F6123" w:rsidRDefault="000F6123">
      <w:pPr>
        <w:pStyle w:val="meeting"/>
      </w:pPr>
    </w:p>
    <w:p w:rsidR="000F6123" w:rsidRDefault="000F6123">
      <w:pPr>
        <w:pStyle w:val="meeting"/>
      </w:pPr>
    </w:p>
    <w:p w:rsidR="000F6123" w:rsidRDefault="000F6123">
      <w:pPr>
        <w:pStyle w:val="meeting"/>
      </w:pPr>
    </w:p>
    <w:p w:rsidR="000F6123" w:rsidRDefault="000F6123">
      <w:pPr>
        <w:pStyle w:val="meeting"/>
      </w:pPr>
    </w:p>
    <w:p w:rsidR="000F6123" w:rsidRDefault="000F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F6123" w:rsidRDefault="000F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F6123" w:rsidRDefault="000F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F6123" w:rsidRDefault="000F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F6123" w:rsidRDefault="000F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F6123" w:rsidRDefault="000F6123">
      <w:pPr>
        <w:pStyle w:val="meeting"/>
      </w:pPr>
    </w:p>
    <w:p w:rsidR="000F6123" w:rsidRDefault="00946836">
      <w:pPr>
        <w:pStyle w:val="meeting"/>
      </w:pPr>
      <w:r>
        <w:t>VERTEX 2009 (18</w:t>
      </w:r>
      <w:r>
        <w:rPr>
          <w:vertAlign w:val="superscript"/>
        </w:rPr>
        <w:t>th</w:t>
      </w:r>
      <w:r>
        <w:t xml:space="preserve"> workshop) – VERTEX 2009</w:t>
      </w:r>
    </w:p>
    <w:p w:rsidR="000F6123" w:rsidRDefault="00946836">
      <w:pPr>
        <w:pStyle w:val="meeting"/>
      </w:pPr>
      <w:proofErr w:type="spellStart"/>
      <w:r>
        <w:t>Veluwe</w:t>
      </w:r>
      <w:proofErr w:type="spellEnd"/>
      <w:r>
        <w:t>, the Netherlands</w:t>
      </w:r>
    </w:p>
    <w:p w:rsidR="000F6123" w:rsidRDefault="00946836">
      <w:pPr>
        <w:pStyle w:val="meeting"/>
        <w:sectPr w:rsidR="000F6123">
          <w:footerReference w:type="default" r:id="rId8"/>
          <w:footnotePr>
            <w:numRestart w:val="eachSect"/>
          </w:footnotePr>
          <w:pgSz w:w="11905" w:h="16837"/>
          <w:pgMar w:top="2552" w:right="1701" w:bottom="1701" w:left="1701" w:header="720" w:footer="1134" w:gutter="0"/>
          <w:cols w:space="720"/>
          <w:docGrid w:linePitch="360"/>
        </w:sectPr>
      </w:pPr>
      <w:r>
        <w:t>September 13-18, 2009</w:t>
      </w:r>
    </w:p>
    <w:p w:rsidR="000F6123" w:rsidRDefault="00946836" w:rsidP="00762A78">
      <w:pPr>
        <w:pStyle w:val="Heading1"/>
        <w:numPr>
          <w:ilvl w:val="0"/>
          <w:numId w:val="5"/>
        </w:numPr>
        <w:tabs>
          <w:tab w:val="left" w:pos="0"/>
        </w:tabs>
        <w:ind w:left="425" w:hanging="425"/>
        <w:rPr>
          <w:lang w:val="en-US"/>
        </w:rPr>
      </w:pPr>
      <w:r>
        <w:rPr>
          <w:lang w:val="en-US"/>
        </w:rPr>
        <w:lastRenderedPageBreak/>
        <w:t>Introduction</w:t>
      </w:r>
    </w:p>
    <w:p w:rsidR="00063127" w:rsidRPr="00027A0D" w:rsidRDefault="005E1356" w:rsidP="00027A0D">
      <w:pPr>
        <w:spacing w:line="288" w:lineRule="auto"/>
        <w:ind w:firstLine="482"/>
        <w:jc w:val="both"/>
        <w:rPr>
          <w:sz w:val="22"/>
          <w:szCs w:val="22"/>
        </w:rPr>
      </w:pPr>
      <w:r>
        <w:rPr>
          <w:rFonts w:eastAsiaTheme="majorEastAsia"/>
          <w:sz w:val="22"/>
          <w:szCs w:val="22"/>
        </w:rPr>
        <w:t>In-situ Storage Image Sensor (</w:t>
      </w:r>
      <w:r w:rsidR="00063127" w:rsidRPr="00063127">
        <w:rPr>
          <w:rFonts w:eastAsiaTheme="majorEastAsia"/>
          <w:sz w:val="22"/>
          <w:szCs w:val="22"/>
        </w:rPr>
        <w:t>IS</w:t>
      </w:r>
      <w:r>
        <w:rPr>
          <w:rFonts w:eastAsiaTheme="majorEastAsia"/>
          <w:sz w:val="22"/>
          <w:szCs w:val="22"/>
        </w:rPr>
        <w:t>IS) has been</w:t>
      </w:r>
      <w:r w:rsidR="00063127" w:rsidRPr="00063127">
        <w:rPr>
          <w:rFonts w:eastAsiaTheme="majorEastAsia"/>
          <w:sz w:val="22"/>
          <w:szCs w:val="22"/>
        </w:rPr>
        <w:t xml:space="preserve"> developed in the Linear Collider Flavour Identification collaboration (LCFI) for </w:t>
      </w:r>
      <w:r>
        <w:rPr>
          <w:rFonts w:eastAsiaTheme="majorEastAsia"/>
          <w:sz w:val="22"/>
          <w:szCs w:val="22"/>
        </w:rPr>
        <w:t>use in a vertex detector at the ILC. T</w:t>
      </w:r>
      <w:r w:rsidR="00063127" w:rsidRPr="00063127">
        <w:rPr>
          <w:rFonts w:eastAsiaTheme="majorEastAsia"/>
          <w:sz w:val="22"/>
          <w:szCs w:val="22"/>
        </w:rPr>
        <w:t xml:space="preserve">he </w:t>
      </w:r>
      <w:r w:rsidR="00063127" w:rsidRPr="00063127">
        <w:rPr>
          <w:sz w:val="22"/>
          <w:szCs w:val="22"/>
        </w:rPr>
        <w:t>accelerator design foresees 1 ms–long bunch trai</w:t>
      </w:r>
      <w:r w:rsidR="003E6BD1">
        <w:rPr>
          <w:sz w:val="22"/>
          <w:szCs w:val="22"/>
        </w:rPr>
        <w:t xml:space="preserve">ns at a rate of 5 </w:t>
      </w:r>
      <w:r w:rsidR="002A1F66">
        <w:rPr>
          <w:sz w:val="22"/>
          <w:szCs w:val="22"/>
        </w:rPr>
        <w:t xml:space="preserve">Hz </w:t>
      </w:r>
      <w:r w:rsidR="00F051D9">
        <w:rPr>
          <w:sz w:val="22"/>
          <w:szCs w:val="22"/>
        </w:rPr>
        <w:fldChar w:fldCharType="begin"/>
      </w:r>
      <w:r w:rsidR="003E6BD1">
        <w:rPr>
          <w:sz w:val="22"/>
          <w:szCs w:val="22"/>
        </w:rPr>
        <w:instrText xml:space="preserve"> REF _Ref247535260 \r \h </w:instrText>
      </w:r>
      <w:r w:rsidR="00F051D9">
        <w:rPr>
          <w:sz w:val="22"/>
          <w:szCs w:val="22"/>
        </w:rPr>
      </w:r>
      <w:r w:rsidR="00F051D9">
        <w:rPr>
          <w:sz w:val="22"/>
          <w:szCs w:val="22"/>
        </w:rPr>
        <w:fldChar w:fldCharType="separate"/>
      </w:r>
      <w:r w:rsidR="001D5B30">
        <w:rPr>
          <w:sz w:val="22"/>
          <w:szCs w:val="22"/>
        </w:rPr>
        <w:t>[1]</w:t>
      </w:r>
      <w:r w:rsidR="00F051D9">
        <w:rPr>
          <w:sz w:val="22"/>
          <w:szCs w:val="22"/>
        </w:rPr>
        <w:fldChar w:fldCharType="end"/>
      </w:r>
      <w:r w:rsidR="009B621F">
        <w:rPr>
          <w:sz w:val="22"/>
          <w:szCs w:val="22"/>
        </w:rPr>
        <w:t>.</w:t>
      </w:r>
      <w:r w:rsidR="00063127" w:rsidRPr="00063127">
        <w:rPr>
          <w:sz w:val="22"/>
          <w:szCs w:val="22"/>
        </w:rPr>
        <w:t xml:space="preserve"> The detector occupancy due to background is highest for the inner layer</w:t>
      </w:r>
      <w:r w:rsidR="00E42151">
        <w:rPr>
          <w:sz w:val="22"/>
          <w:szCs w:val="22"/>
        </w:rPr>
        <w:t xml:space="preserve"> of the vertex detector. For</w:t>
      </w:r>
      <w:r w:rsidR="00063127" w:rsidRPr="00063127">
        <w:rPr>
          <w:sz w:val="22"/>
          <w:szCs w:val="22"/>
        </w:rPr>
        <w:t xml:space="preserve"> typical detector and machine parameters </w:t>
      </w:r>
      <w:r w:rsidR="00F051D9">
        <w:rPr>
          <w:sz w:val="22"/>
          <w:szCs w:val="22"/>
        </w:rPr>
        <w:fldChar w:fldCharType="begin"/>
      </w:r>
      <w:r w:rsidR="003E6BD1">
        <w:rPr>
          <w:sz w:val="22"/>
          <w:szCs w:val="22"/>
        </w:rPr>
        <w:instrText xml:space="preserve"> REF _Ref247537804 \r \h </w:instrText>
      </w:r>
      <w:r w:rsidR="00F051D9">
        <w:rPr>
          <w:sz w:val="22"/>
          <w:szCs w:val="22"/>
        </w:rPr>
      </w:r>
      <w:r w:rsidR="00F051D9">
        <w:rPr>
          <w:sz w:val="22"/>
          <w:szCs w:val="22"/>
        </w:rPr>
        <w:fldChar w:fldCharType="separate"/>
      </w:r>
      <w:r w:rsidR="001D5B30">
        <w:rPr>
          <w:sz w:val="22"/>
          <w:szCs w:val="22"/>
        </w:rPr>
        <w:t>[2]</w:t>
      </w:r>
      <w:r w:rsidR="00F051D9">
        <w:rPr>
          <w:sz w:val="22"/>
          <w:szCs w:val="22"/>
        </w:rPr>
        <w:fldChar w:fldCharType="end"/>
      </w:r>
      <w:r w:rsidR="00063127" w:rsidRPr="00063127">
        <w:rPr>
          <w:sz w:val="22"/>
          <w:szCs w:val="22"/>
        </w:rPr>
        <w:t xml:space="preserve">, the integration of all events during the bunch train would make the occupancy in the first layer of the vertex detector too high for reliable pattern recognition. To keep the background to </w:t>
      </w:r>
      <w:r w:rsidR="00AF127E">
        <w:rPr>
          <w:sz w:val="22"/>
          <w:szCs w:val="22"/>
        </w:rPr>
        <w:t xml:space="preserve">an </w:t>
      </w:r>
      <w:r w:rsidR="00063127" w:rsidRPr="00063127">
        <w:rPr>
          <w:sz w:val="22"/>
          <w:szCs w:val="22"/>
        </w:rPr>
        <w:t xml:space="preserve">acceptable level, 20 readouts during the bunch train will be needed for the inner layer sensors. In </w:t>
      </w:r>
      <w:r>
        <w:rPr>
          <w:sz w:val="22"/>
          <w:szCs w:val="22"/>
        </w:rPr>
        <w:t xml:space="preserve">the </w:t>
      </w:r>
      <w:r w:rsidR="00063127" w:rsidRPr="00063127">
        <w:rPr>
          <w:sz w:val="22"/>
          <w:szCs w:val="22"/>
        </w:rPr>
        <w:t>ISIS design, this is achieved by storing 20 signal samples within the storage cells during</w:t>
      </w:r>
      <w:r w:rsidR="00AF127E">
        <w:rPr>
          <w:sz w:val="22"/>
          <w:szCs w:val="22"/>
        </w:rPr>
        <w:t xml:space="preserve"> the bunch train (~1 ms) and </w:t>
      </w:r>
      <w:r w:rsidR="00063127" w:rsidRPr="00063127">
        <w:rPr>
          <w:sz w:val="22"/>
          <w:szCs w:val="22"/>
        </w:rPr>
        <w:t>read</w:t>
      </w:r>
      <w:r w:rsidR="00AF127E">
        <w:rPr>
          <w:sz w:val="22"/>
          <w:szCs w:val="22"/>
        </w:rPr>
        <w:t>ing</w:t>
      </w:r>
      <w:r w:rsidR="00063127" w:rsidRPr="00063127">
        <w:rPr>
          <w:sz w:val="22"/>
          <w:szCs w:val="22"/>
        </w:rPr>
        <w:t xml:space="preserve"> them out in the long gaps in between (~200ms). </w:t>
      </w:r>
    </w:p>
    <w:p w:rsidR="00063127" w:rsidRPr="00063127" w:rsidRDefault="00063127" w:rsidP="00AF127E">
      <w:pPr>
        <w:spacing w:line="288" w:lineRule="auto"/>
        <w:ind w:firstLine="482"/>
        <w:jc w:val="both"/>
        <w:rPr>
          <w:sz w:val="22"/>
          <w:szCs w:val="22"/>
        </w:rPr>
      </w:pPr>
      <w:r w:rsidRPr="00063127">
        <w:rPr>
          <w:sz w:val="22"/>
          <w:szCs w:val="22"/>
        </w:rPr>
        <w:t xml:space="preserve">The principle of </w:t>
      </w:r>
      <w:r w:rsidR="005E1356">
        <w:rPr>
          <w:sz w:val="22"/>
          <w:szCs w:val="22"/>
        </w:rPr>
        <w:t xml:space="preserve">the </w:t>
      </w:r>
      <w:r w:rsidRPr="00063127">
        <w:rPr>
          <w:sz w:val="22"/>
          <w:szCs w:val="22"/>
        </w:rPr>
        <w:t>ISIS is shown in</w:t>
      </w:r>
      <w:r w:rsidR="003E6BD1">
        <w:rPr>
          <w:sz w:val="22"/>
          <w:szCs w:val="22"/>
        </w:rPr>
        <w:t xml:space="preserve"> </w:t>
      </w:r>
      <w:r w:rsidR="00F051D9">
        <w:fldChar w:fldCharType="begin"/>
      </w:r>
      <w:r w:rsidR="00F051D9">
        <w:instrText xml:space="preserve"> REF _Ref247627522 \h  \* MERGEFORMAT </w:instrText>
      </w:r>
      <w:r w:rsidR="00F051D9">
        <w:fldChar w:fldCharType="separate"/>
      </w:r>
      <w:r w:rsidR="001D5B30" w:rsidRPr="001D5B30">
        <w:rPr>
          <w:sz w:val="22"/>
          <w:szCs w:val="22"/>
        </w:rPr>
        <w:t xml:space="preserve">Figure </w:t>
      </w:r>
      <w:r w:rsidR="001D5B30" w:rsidRPr="001D5B30">
        <w:rPr>
          <w:noProof/>
          <w:sz w:val="22"/>
          <w:szCs w:val="22"/>
        </w:rPr>
        <w:t>1</w:t>
      </w:r>
      <w:r w:rsidR="00F051D9">
        <w:fldChar w:fldCharType="end"/>
      </w:r>
      <w:r w:rsidR="005E1356">
        <w:rPr>
          <w:sz w:val="22"/>
          <w:szCs w:val="22"/>
        </w:rPr>
        <w:t xml:space="preserve">. </w:t>
      </w:r>
      <w:r w:rsidR="00AF127E">
        <w:rPr>
          <w:sz w:val="22"/>
          <w:szCs w:val="22"/>
        </w:rPr>
        <w:t>I</w:t>
      </w:r>
      <w:r w:rsidRPr="00063127">
        <w:rPr>
          <w:sz w:val="22"/>
          <w:szCs w:val="22"/>
        </w:rPr>
        <w:t xml:space="preserve">t uses a CCD register to store the raw charge generated by traversing Minimum Ionizing Particles (MIP) in each pixel for consecutive readout. For ILC vertex </w:t>
      </w:r>
      <w:r w:rsidR="009B621F">
        <w:rPr>
          <w:sz w:val="22"/>
          <w:szCs w:val="22"/>
        </w:rPr>
        <w:t xml:space="preserve">detector </w:t>
      </w:r>
      <w:r w:rsidRPr="00063127">
        <w:rPr>
          <w:sz w:val="22"/>
          <w:szCs w:val="22"/>
        </w:rPr>
        <w:t xml:space="preserve">design, the signal charge is collected under a </w:t>
      </w:r>
      <w:proofErr w:type="spellStart"/>
      <w:r w:rsidRPr="00063127">
        <w:rPr>
          <w:sz w:val="22"/>
          <w:szCs w:val="22"/>
        </w:rPr>
        <w:t>photogate</w:t>
      </w:r>
      <w:proofErr w:type="spellEnd"/>
      <w:r w:rsidRPr="00063127">
        <w:rPr>
          <w:sz w:val="22"/>
          <w:szCs w:val="22"/>
        </w:rPr>
        <w:t xml:space="preserve"> and then shifted every 50 </w:t>
      </w:r>
      <w:proofErr w:type="spellStart"/>
      <w:r w:rsidRPr="00063127">
        <w:rPr>
          <w:sz w:val="22"/>
          <w:szCs w:val="22"/>
        </w:rPr>
        <w:t>μs</w:t>
      </w:r>
      <w:proofErr w:type="spellEnd"/>
      <w:r w:rsidRPr="00063127">
        <w:rPr>
          <w:sz w:val="22"/>
          <w:szCs w:val="22"/>
        </w:rPr>
        <w:t xml:space="preserve"> to a 20-cell deep linear CCD register </w:t>
      </w:r>
      <w:r w:rsidRPr="00063127">
        <w:rPr>
          <w:i/>
          <w:sz w:val="22"/>
          <w:szCs w:val="22"/>
        </w:rPr>
        <w:t>in situ</w:t>
      </w:r>
      <w:r w:rsidRPr="00063127">
        <w:rPr>
          <w:sz w:val="22"/>
          <w:szCs w:val="22"/>
        </w:rPr>
        <w:t xml:space="preserve"> during the bunch train. After 20 samples have been stored, the charge is shifted out for readout as in a typical CCD and converted to voltage in the 200 ms gap betw</w:t>
      </w:r>
      <w:r w:rsidR="005E1356">
        <w:rPr>
          <w:sz w:val="22"/>
          <w:szCs w:val="22"/>
        </w:rPr>
        <w:t>een the bunch trains, avoiding any</w:t>
      </w:r>
      <w:r w:rsidRPr="00063127">
        <w:rPr>
          <w:sz w:val="22"/>
          <w:szCs w:val="22"/>
        </w:rPr>
        <w:t xml:space="preserve"> beam-induced EMI during the bunch train. This is equivalent to 20 complete device readouts during the train and reduces the pixel occupancy to manageable levels. </w:t>
      </w:r>
    </w:p>
    <w:p w:rsidR="00AF127E" w:rsidRDefault="00063127" w:rsidP="00AF127E">
      <w:pPr>
        <w:spacing w:line="288" w:lineRule="auto"/>
        <w:ind w:firstLine="482"/>
        <w:jc w:val="both"/>
        <w:rPr>
          <w:sz w:val="22"/>
          <w:szCs w:val="22"/>
        </w:rPr>
      </w:pPr>
      <w:r w:rsidRPr="00063127">
        <w:rPr>
          <w:sz w:val="22"/>
          <w:szCs w:val="22"/>
        </w:rPr>
        <w:t xml:space="preserve">A 1MHz clock frequency with column parallel readout is sufficient to retrieve all stored charge from the full scale device. This low frequency makes it possible to use longer shaping times and thus </w:t>
      </w:r>
      <w:r w:rsidR="005E1356">
        <w:rPr>
          <w:sz w:val="22"/>
          <w:szCs w:val="22"/>
        </w:rPr>
        <w:t>t</w:t>
      </w:r>
      <w:r w:rsidR="00E42151">
        <w:rPr>
          <w:sz w:val="22"/>
          <w:szCs w:val="22"/>
        </w:rPr>
        <w:t>o help achieve</w:t>
      </w:r>
      <w:r w:rsidRPr="00063127">
        <w:rPr>
          <w:sz w:val="22"/>
          <w:szCs w:val="22"/>
        </w:rPr>
        <w:t xml:space="preserve"> low readout noise and possibly improve the point resolution of the detector by reduced error in the </w:t>
      </w:r>
      <w:proofErr w:type="spellStart"/>
      <w:r w:rsidRPr="00063127">
        <w:rPr>
          <w:sz w:val="22"/>
          <w:szCs w:val="22"/>
        </w:rPr>
        <w:t>centroid</w:t>
      </w:r>
      <w:proofErr w:type="spellEnd"/>
      <w:r w:rsidRPr="00063127">
        <w:rPr>
          <w:sz w:val="22"/>
          <w:szCs w:val="22"/>
        </w:rPr>
        <w:t xml:space="preserve"> hit finding. </w:t>
      </w:r>
    </w:p>
    <w:p w:rsidR="007060FC" w:rsidRDefault="00F051D9" w:rsidP="007060FC">
      <w:pPr>
        <w:spacing w:line="288" w:lineRule="auto"/>
        <w:jc w:val="both"/>
        <w:rPr>
          <w:sz w:val="22"/>
          <w:szCs w:val="22"/>
        </w:rPr>
      </w:pPr>
      <w:r>
        <w:rPr>
          <w:sz w:val="22"/>
          <w:szCs w:val="22"/>
        </w:rPr>
      </w:r>
      <w:r>
        <w:rPr>
          <w:sz w:val="22"/>
          <w:szCs w:val="22"/>
        </w:rPr>
        <w:pict>
          <v:group id="_x0000_s2669" editas="canvas" style="width:424.15pt;height:257.2pt;mso-position-horizontal-relative:char;mso-position-vertical-relative:line" coordorigin="1440,5387" coordsize="8483,5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70" type="#_x0000_t75" style="position:absolute;left:1440;top:5387;width:8483;height:5144" o:preferrelative="f">
              <v:fill o:detectmouseclick="t"/>
              <v:path o:extrusionok="t" o:connecttype="none"/>
              <o:lock v:ext="edit" text="t"/>
            </v:shape>
            <v:shape id="_x0000_s2673" type="#_x0000_t75" style="position:absolute;left:1788;top:5583;width:7940;height:4503" o:regroupid="4">
              <v:imagedata r:id="rId9" o:title=""/>
            </v:shape>
            <v:shapetype id="_x0000_t202" coordsize="21600,21600" o:spt="202" path="m,l,21600r21600,l21600,xe">
              <v:stroke joinstyle="miter"/>
              <v:path gradientshapeok="t" o:connecttype="rect"/>
            </v:shapetype>
            <v:shape id="_x0000_s2674" type="#_x0000_t202" style="position:absolute;left:4576;top:9616;width:2498;height:470;mso-position-horizontal-relative:text;mso-position-vertical-relative:text" stroked="f">
              <v:textbox style="mso-fit-shape-to-text:t" inset="0,0,0,0">
                <w:txbxContent>
                  <w:p w:rsidR="00F45958" w:rsidRPr="00762A78" w:rsidRDefault="00F45958" w:rsidP="00762A78">
                    <w:pPr>
                      <w:pStyle w:val="Caption"/>
                      <w:rPr>
                        <w:rFonts w:cs="Times New Roman"/>
                        <w:i w:val="0"/>
                      </w:rPr>
                    </w:pPr>
                    <w:bookmarkStart w:id="0" w:name="_Ref247627522"/>
                    <w:r w:rsidRPr="00762A78">
                      <w:t xml:space="preserve">Figure </w:t>
                    </w:r>
                    <w:fldSimple w:instr=" SEQ Figure \* ARABIC ">
                      <w:r w:rsidR="001D5B30">
                        <w:rPr>
                          <w:noProof/>
                        </w:rPr>
                        <w:t>1</w:t>
                      </w:r>
                    </w:fldSimple>
                    <w:bookmarkEnd w:id="0"/>
                    <w:r>
                      <w:rPr>
                        <w:i w:val="0"/>
                      </w:rPr>
                      <w:t xml:space="preserve"> </w:t>
                    </w:r>
                    <w:r w:rsidRPr="00762A78">
                      <w:rPr>
                        <w:rFonts w:cs="Times New Roman"/>
                        <w:i w:val="0"/>
                      </w:rPr>
                      <w:t>ISIS principle</w:t>
                    </w:r>
                  </w:p>
                </w:txbxContent>
              </v:textbox>
            </v:shape>
            <w10:wrap type="none"/>
            <w10:anchorlock/>
          </v:group>
        </w:pict>
      </w:r>
    </w:p>
    <w:p w:rsidR="00FA46BC" w:rsidRDefault="00AF127E" w:rsidP="007060FC">
      <w:pPr>
        <w:spacing w:line="288" w:lineRule="auto"/>
        <w:ind w:firstLine="482"/>
        <w:jc w:val="both"/>
        <w:rPr>
          <w:sz w:val="22"/>
          <w:szCs w:val="22"/>
        </w:rPr>
      </w:pPr>
      <w:r w:rsidRPr="00AF127E">
        <w:rPr>
          <w:sz w:val="22"/>
          <w:szCs w:val="22"/>
        </w:rPr>
        <w:t>The LCFI collaboration has designed two generations of ISIS, ISIS1 (a proof-of-principle manufactured by e2V technologies</w:t>
      </w:r>
      <w:r w:rsidR="003E6BD1">
        <w:rPr>
          <w:sz w:val="22"/>
          <w:szCs w:val="22"/>
        </w:rPr>
        <w:t xml:space="preserve"> </w:t>
      </w:r>
      <w:r w:rsidR="00F051D9">
        <w:rPr>
          <w:sz w:val="22"/>
          <w:szCs w:val="22"/>
        </w:rPr>
        <w:fldChar w:fldCharType="begin"/>
      </w:r>
      <w:r w:rsidR="003E6BD1">
        <w:rPr>
          <w:sz w:val="22"/>
          <w:szCs w:val="22"/>
        </w:rPr>
        <w:instrText xml:space="preserve"> REF _Ref247267854 \r \h </w:instrText>
      </w:r>
      <w:r w:rsidR="00F051D9">
        <w:rPr>
          <w:sz w:val="22"/>
          <w:szCs w:val="22"/>
        </w:rPr>
      </w:r>
      <w:r w:rsidR="00F051D9">
        <w:rPr>
          <w:sz w:val="22"/>
          <w:szCs w:val="22"/>
        </w:rPr>
        <w:fldChar w:fldCharType="separate"/>
      </w:r>
      <w:r w:rsidR="001D5B30">
        <w:rPr>
          <w:sz w:val="22"/>
          <w:szCs w:val="22"/>
        </w:rPr>
        <w:t>[3]</w:t>
      </w:r>
      <w:r w:rsidR="00F051D9">
        <w:rPr>
          <w:sz w:val="22"/>
          <w:szCs w:val="22"/>
        </w:rPr>
        <w:fldChar w:fldCharType="end"/>
      </w:r>
      <w:r w:rsidRPr="00AF127E">
        <w:rPr>
          <w:sz w:val="22"/>
          <w:szCs w:val="22"/>
        </w:rPr>
        <w:t xml:space="preserve">) and ISIS2. </w:t>
      </w:r>
      <w:r w:rsidR="009B621F">
        <w:rPr>
          <w:sz w:val="22"/>
          <w:szCs w:val="22"/>
        </w:rPr>
        <w:t>ISIS1</w:t>
      </w:r>
      <w:r w:rsidRPr="00AF127E">
        <w:rPr>
          <w:sz w:val="22"/>
          <w:szCs w:val="22"/>
        </w:rPr>
        <w:t xml:space="preserve"> has been tested both in the lab and in </w:t>
      </w:r>
      <w:r w:rsidR="005E1356">
        <w:rPr>
          <w:sz w:val="22"/>
          <w:szCs w:val="22"/>
        </w:rPr>
        <w:t>a</w:t>
      </w:r>
      <w:r w:rsidRPr="00AF127E">
        <w:rPr>
          <w:sz w:val="22"/>
          <w:szCs w:val="22"/>
        </w:rPr>
        <w:t xml:space="preserve"> beam test with several publications</w:t>
      </w:r>
      <w:r w:rsidR="00751AEE">
        <w:rPr>
          <w:sz w:val="22"/>
          <w:szCs w:val="22"/>
        </w:rPr>
        <w:t xml:space="preserve"> </w:t>
      </w:r>
      <w:proofErr w:type="gramStart"/>
      <w:r w:rsidR="00F051D9">
        <w:rPr>
          <w:sz w:val="22"/>
          <w:szCs w:val="22"/>
        </w:rPr>
        <w:fldChar w:fldCharType="begin"/>
      </w:r>
      <w:r w:rsidR="00751AEE">
        <w:rPr>
          <w:sz w:val="22"/>
          <w:szCs w:val="22"/>
        </w:rPr>
        <w:instrText xml:space="preserve"> REF _Ref247268524 \r \h </w:instrText>
      </w:r>
      <w:r w:rsidR="00F051D9">
        <w:rPr>
          <w:sz w:val="22"/>
          <w:szCs w:val="22"/>
        </w:rPr>
      </w:r>
      <w:r w:rsidR="00F051D9">
        <w:rPr>
          <w:sz w:val="22"/>
          <w:szCs w:val="22"/>
        </w:rPr>
        <w:fldChar w:fldCharType="separate"/>
      </w:r>
      <w:r w:rsidR="001D5B30">
        <w:rPr>
          <w:sz w:val="22"/>
          <w:szCs w:val="22"/>
        </w:rPr>
        <w:t>[4]</w:t>
      </w:r>
      <w:r w:rsidR="00F051D9">
        <w:rPr>
          <w:sz w:val="22"/>
          <w:szCs w:val="22"/>
        </w:rPr>
        <w:fldChar w:fldCharType="end"/>
      </w:r>
      <w:r w:rsidR="00F051D9">
        <w:rPr>
          <w:sz w:val="22"/>
          <w:szCs w:val="22"/>
        </w:rPr>
        <w:fldChar w:fldCharType="begin"/>
      </w:r>
      <w:r w:rsidR="00751AEE">
        <w:rPr>
          <w:sz w:val="22"/>
          <w:szCs w:val="22"/>
        </w:rPr>
        <w:instrText xml:space="preserve"> REF _Ref247268527 \r \h </w:instrText>
      </w:r>
      <w:r w:rsidR="00F051D9">
        <w:rPr>
          <w:sz w:val="22"/>
          <w:szCs w:val="22"/>
        </w:rPr>
      </w:r>
      <w:r w:rsidR="00F051D9">
        <w:rPr>
          <w:sz w:val="22"/>
          <w:szCs w:val="22"/>
        </w:rPr>
        <w:fldChar w:fldCharType="separate"/>
      </w:r>
      <w:r w:rsidR="001D5B30">
        <w:rPr>
          <w:sz w:val="22"/>
          <w:szCs w:val="22"/>
        </w:rPr>
        <w:t>[5]</w:t>
      </w:r>
      <w:r w:rsidR="00F051D9">
        <w:rPr>
          <w:sz w:val="22"/>
          <w:szCs w:val="22"/>
        </w:rPr>
        <w:fldChar w:fldCharType="end"/>
      </w:r>
      <w:r w:rsidR="00F051D9">
        <w:rPr>
          <w:sz w:val="22"/>
          <w:szCs w:val="22"/>
        </w:rPr>
        <w:fldChar w:fldCharType="begin"/>
      </w:r>
      <w:r w:rsidR="00751AEE">
        <w:rPr>
          <w:sz w:val="22"/>
          <w:szCs w:val="22"/>
        </w:rPr>
        <w:instrText xml:space="preserve"> REF _Ref247268528 \r \h </w:instrText>
      </w:r>
      <w:r w:rsidR="00F051D9">
        <w:rPr>
          <w:sz w:val="22"/>
          <w:szCs w:val="22"/>
        </w:rPr>
      </w:r>
      <w:r w:rsidR="00F051D9">
        <w:rPr>
          <w:sz w:val="22"/>
          <w:szCs w:val="22"/>
        </w:rPr>
        <w:fldChar w:fldCharType="separate"/>
      </w:r>
      <w:r w:rsidR="001D5B30">
        <w:rPr>
          <w:sz w:val="22"/>
          <w:szCs w:val="22"/>
        </w:rPr>
        <w:t>[6]</w:t>
      </w:r>
      <w:r w:rsidR="00F051D9">
        <w:rPr>
          <w:sz w:val="22"/>
          <w:szCs w:val="22"/>
        </w:rPr>
        <w:fldChar w:fldCharType="end"/>
      </w:r>
      <w:proofErr w:type="gramEnd"/>
      <w:r w:rsidRPr="00AF127E">
        <w:rPr>
          <w:sz w:val="22"/>
          <w:szCs w:val="22"/>
        </w:rPr>
        <w:t xml:space="preserve">. A summary will be given here. After the success of ISIS1, ISIS2 was designed and submitted in May 2008, manufactured by Jazz Semiconductors </w:t>
      </w:r>
      <w:r w:rsidR="00F051D9">
        <w:rPr>
          <w:sz w:val="22"/>
          <w:szCs w:val="22"/>
        </w:rPr>
        <w:fldChar w:fldCharType="begin"/>
      </w:r>
      <w:r w:rsidR="00751AEE">
        <w:rPr>
          <w:sz w:val="22"/>
          <w:szCs w:val="22"/>
        </w:rPr>
        <w:instrText xml:space="preserve"> REF _Ref247627682 \r \h </w:instrText>
      </w:r>
      <w:r w:rsidR="00F051D9">
        <w:rPr>
          <w:sz w:val="22"/>
          <w:szCs w:val="22"/>
        </w:rPr>
      </w:r>
      <w:r w:rsidR="00F051D9">
        <w:rPr>
          <w:sz w:val="22"/>
          <w:szCs w:val="22"/>
        </w:rPr>
        <w:fldChar w:fldCharType="separate"/>
      </w:r>
      <w:r w:rsidR="001D5B30">
        <w:rPr>
          <w:sz w:val="22"/>
          <w:szCs w:val="22"/>
        </w:rPr>
        <w:t>[7]</w:t>
      </w:r>
      <w:r w:rsidR="00F051D9">
        <w:rPr>
          <w:sz w:val="22"/>
          <w:szCs w:val="22"/>
        </w:rPr>
        <w:fldChar w:fldCharType="end"/>
      </w:r>
      <w:r w:rsidRPr="00AF127E">
        <w:rPr>
          <w:sz w:val="22"/>
          <w:szCs w:val="22"/>
        </w:rPr>
        <w:t>. It is intended to demonstrate integration of a buried channel, low voltage CCD manufactured in CMOS process. A description of the device and some test results will be present</w:t>
      </w:r>
      <w:r>
        <w:rPr>
          <w:sz w:val="22"/>
          <w:szCs w:val="22"/>
        </w:rPr>
        <w:t>ed</w:t>
      </w:r>
      <w:r w:rsidRPr="00AF127E">
        <w:rPr>
          <w:sz w:val="22"/>
          <w:szCs w:val="22"/>
        </w:rPr>
        <w:t xml:space="preserve"> in section 3 and 4.   </w:t>
      </w:r>
    </w:p>
    <w:p w:rsidR="00063127" w:rsidRDefault="00063127" w:rsidP="00762A78">
      <w:pPr>
        <w:pStyle w:val="Heading1"/>
        <w:numPr>
          <w:ilvl w:val="0"/>
          <w:numId w:val="5"/>
        </w:numPr>
        <w:tabs>
          <w:tab w:val="left" w:pos="0"/>
        </w:tabs>
        <w:ind w:left="426" w:hanging="426"/>
        <w:rPr>
          <w:lang w:val="en-US"/>
        </w:rPr>
      </w:pPr>
      <w:r>
        <w:rPr>
          <w:lang w:val="en-US"/>
        </w:rPr>
        <w:t>ISIS1</w:t>
      </w:r>
    </w:p>
    <w:p w:rsidR="00063127" w:rsidRPr="0014742F" w:rsidRDefault="00063127" w:rsidP="00027A0D">
      <w:pPr>
        <w:spacing w:line="288" w:lineRule="auto"/>
        <w:ind w:firstLine="482"/>
        <w:jc w:val="both"/>
        <w:rPr>
          <w:sz w:val="22"/>
          <w:szCs w:val="22"/>
        </w:rPr>
      </w:pPr>
      <w:r w:rsidRPr="0014742F">
        <w:rPr>
          <w:sz w:val="22"/>
          <w:szCs w:val="22"/>
        </w:rPr>
        <w:t xml:space="preserve">The LCFI collaboration designed the </w:t>
      </w:r>
      <w:r w:rsidR="00AF127E">
        <w:rPr>
          <w:sz w:val="22"/>
          <w:szCs w:val="22"/>
        </w:rPr>
        <w:t>first proof-of-principle device</w:t>
      </w:r>
      <w:r w:rsidR="002A1F66">
        <w:rPr>
          <w:sz w:val="22"/>
          <w:szCs w:val="22"/>
        </w:rPr>
        <w:t xml:space="preserve"> </w:t>
      </w:r>
      <w:r w:rsidR="002A1F66" w:rsidRPr="0014742F">
        <w:rPr>
          <w:sz w:val="22"/>
          <w:szCs w:val="22"/>
        </w:rPr>
        <w:t xml:space="preserve">ISIS1 </w:t>
      </w:r>
      <w:r w:rsidR="002A1F66">
        <w:rPr>
          <w:sz w:val="22"/>
          <w:szCs w:val="22"/>
        </w:rPr>
        <w:t>which</w:t>
      </w:r>
      <w:r w:rsidRPr="0014742F">
        <w:rPr>
          <w:sz w:val="22"/>
          <w:szCs w:val="22"/>
        </w:rPr>
        <w:t xml:space="preserve"> was manufactured by e2v in their CCD process.  The device is an array of 16 </w:t>
      </w:r>
      <w:r w:rsidRPr="0014742F">
        <w:rPr>
          <w:sz w:val="22"/>
          <w:szCs w:val="22"/>
        </w:rPr>
        <w:sym w:font="Symbol" w:char="F0B4"/>
      </w:r>
      <w:r w:rsidRPr="0014742F">
        <w:rPr>
          <w:sz w:val="22"/>
          <w:szCs w:val="22"/>
        </w:rPr>
        <w:t xml:space="preserve"> 16 imaging pixels, each containing a </w:t>
      </w:r>
      <w:proofErr w:type="spellStart"/>
      <w:r w:rsidRPr="0014742F">
        <w:rPr>
          <w:sz w:val="22"/>
          <w:szCs w:val="22"/>
        </w:rPr>
        <w:t>photogate</w:t>
      </w:r>
      <w:proofErr w:type="spellEnd"/>
      <w:r w:rsidRPr="0014742F">
        <w:rPr>
          <w:sz w:val="22"/>
          <w:szCs w:val="22"/>
        </w:rPr>
        <w:t xml:space="preserve">, a 3-phase CCD with 5 storage cells, a reset transistor, a source follower and a row select transistor. The pixels are arranged on 40 </w:t>
      </w:r>
      <w:proofErr w:type="spellStart"/>
      <w:r w:rsidRPr="0014742F">
        <w:rPr>
          <w:sz w:val="22"/>
          <w:szCs w:val="22"/>
        </w:rPr>
        <w:t>μm</w:t>
      </w:r>
      <w:proofErr w:type="spellEnd"/>
      <w:r w:rsidRPr="0014742F">
        <w:rPr>
          <w:sz w:val="22"/>
          <w:szCs w:val="22"/>
        </w:rPr>
        <w:t xml:space="preserve"> </w:t>
      </w:r>
      <w:bookmarkStart w:id="1" w:name="OLE_LINK1"/>
      <w:bookmarkStart w:id="2" w:name="OLE_LINK2"/>
      <w:r w:rsidRPr="0014742F">
        <w:rPr>
          <w:sz w:val="22"/>
          <w:szCs w:val="22"/>
        </w:rPr>
        <w:sym w:font="Symbol" w:char="F0B4"/>
      </w:r>
      <w:bookmarkEnd w:id="1"/>
      <w:bookmarkEnd w:id="2"/>
      <w:r w:rsidRPr="0014742F">
        <w:rPr>
          <w:sz w:val="22"/>
          <w:szCs w:val="22"/>
        </w:rPr>
        <w:t xml:space="preserve"> 160 </w:t>
      </w:r>
      <w:proofErr w:type="spellStart"/>
      <w:r w:rsidRPr="0014742F">
        <w:rPr>
          <w:sz w:val="22"/>
          <w:szCs w:val="22"/>
        </w:rPr>
        <w:t>μm</w:t>
      </w:r>
      <w:proofErr w:type="spellEnd"/>
      <w:r w:rsidRPr="0014742F">
        <w:rPr>
          <w:sz w:val="22"/>
          <w:szCs w:val="22"/>
        </w:rPr>
        <w:t xml:space="preserve"> pitch. There are two variations of the device: with and without deep p-well shielding underneath the register. The devices have been successfully characterised using radioactive sources and in </w:t>
      </w:r>
      <w:r w:rsidR="00AF127E">
        <w:rPr>
          <w:sz w:val="22"/>
          <w:szCs w:val="22"/>
        </w:rPr>
        <w:t>a</w:t>
      </w:r>
      <w:r w:rsidRPr="0014742F">
        <w:rPr>
          <w:sz w:val="22"/>
          <w:szCs w:val="22"/>
        </w:rPr>
        <w:t xml:space="preserve"> beam test. </w:t>
      </w:r>
    </w:p>
    <w:p w:rsidR="00762A78" w:rsidRPr="00762A78" w:rsidRDefault="00762A78" w:rsidP="00762A78">
      <w:pPr>
        <w:pStyle w:val="ListParagraph"/>
        <w:keepNext/>
        <w:keepLines/>
        <w:numPr>
          <w:ilvl w:val="0"/>
          <w:numId w:val="6"/>
        </w:numPr>
        <w:tabs>
          <w:tab w:val="left" w:pos="0"/>
        </w:tabs>
        <w:suppressAutoHyphens/>
        <w:spacing w:before="200" w:after="140" w:line="288" w:lineRule="auto"/>
        <w:contextualSpacing w:val="0"/>
        <w:jc w:val="both"/>
        <w:outlineLvl w:val="1"/>
        <w:rPr>
          <w:rFonts w:ascii="Times New Roman" w:eastAsia="Times New Roman" w:hAnsi="Times New Roman" w:cs="Arial"/>
          <w:b/>
          <w:bCs/>
          <w:iCs/>
          <w:vanish/>
          <w:lang w:val="it-IT" w:eastAsia="ar-SA"/>
        </w:rPr>
      </w:pPr>
    </w:p>
    <w:p w:rsidR="00762A78" w:rsidRPr="00762A78" w:rsidRDefault="00762A78" w:rsidP="00762A78">
      <w:pPr>
        <w:pStyle w:val="ListParagraph"/>
        <w:keepNext/>
        <w:keepLines/>
        <w:numPr>
          <w:ilvl w:val="0"/>
          <w:numId w:val="6"/>
        </w:numPr>
        <w:tabs>
          <w:tab w:val="left" w:pos="0"/>
        </w:tabs>
        <w:suppressAutoHyphens/>
        <w:spacing w:before="200" w:after="140" w:line="288" w:lineRule="auto"/>
        <w:contextualSpacing w:val="0"/>
        <w:jc w:val="both"/>
        <w:outlineLvl w:val="1"/>
        <w:rPr>
          <w:rFonts w:ascii="Times New Roman" w:eastAsia="Times New Roman" w:hAnsi="Times New Roman" w:cs="Arial"/>
          <w:b/>
          <w:bCs/>
          <w:iCs/>
          <w:vanish/>
          <w:lang w:val="it-IT" w:eastAsia="ar-SA"/>
        </w:rPr>
      </w:pPr>
    </w:p>
    <w:p w:rsidR="00EB009F" w:rsidRPr="00EB009F" w:rsidRDefault="00FC7812" w:rsidP="00762A78">
      <w:pPr>
        <w:pStyle w:val="Heading2"/>
        <w:numPr>
          <w:ilvl w:val="1"/>
          <w:numId w:val="6"/>
        </w:numPr>
        <w:tabs>
          <w:tab w:val="left" w:pos="0"/>
        </w:tabs>
        <w:jc w:val="both"/>
      </w:pPr>
      <w:r>
        <w:t xml:space="preserve">Beam test </w:t>
      </w:r>
    </w:p>
    <w:p w:rsidR="003634A8" w:rsidRPr="00CA7ACC" w:rsidRDefault="00EB009F" w:rsidP="00CA7ACC">
      <w:pPr>
        <w:autoSpaceDE w:val="0"/>
        <w:autoSpaceDN w:val="0"/>
        <w:adjustRightInd w:val="0"/>
        <w:spacing w:line="288" w:lineRule="auto"/>
        <w:ind w:firstLine="482"/>
        <w:jc w:val="both"/>
        <w:rPr>
          <w:sz w:val="22"/>
          <w:szCs w:val="22"/>
        </w:rPr>
      </w:pPr>
      <w:r w:rsidRPr="0014742F">
        <w:rPr>
          <w:sz w:val="22"/>
          <w:szCs w:val="22"/>
        </w:rPr>
        <w:t xml:space="preserve">A beam test was performed at DESY (Hamburg) with a 6 </w:t>
      </w:r>
      <w:proofErr w:type="spellStart"/>
      <w:r w:rsidRPr="0014742F">
        <w:rPr>
          <w:sz w:val="22"/>
          <w:szCs w:val="22"/>
        </w:rPr>
        <w:t>GeV</w:t>
      </w:r>
      <w:proofErr w:type="spellEnd"/>
      <w:r w:rsidRPr="0014742F">
        <w:rPr>
          <w:sz w:val="22"/>
          <w:szCs w:val="22"/>
        </w:rPr>
        <w:t xml:space="preserve">/c electron beam. Five ISIS1 devices without p-well were precision-mounted in a stack to form a beam telescope. The readout clock was operated at 2.5 </w:t>
      </w:r>
      <w:proofErr w:type="spellStart"/>
      <w:r w:rsidRPr="0014742F">
        <w:rPr>
          <w:sz w:val="22"/>
          <w:szCs w:val="22"/>
        </w:rPr>
        <w:t>MHz.</w:t>
      </w:r>
      <w:proofErr w:type="spellEnd"/>
      <w:r w:rsidRPr="0014742F">
        <w:rPr>
          <w:sz w:val="22"/>
          <w:szCs w:val="22"/>
        </w:rPr>
        <w:t xml:space="preserve"> The integration time for each of the 5 memory cells was 6 </w:t>
      </w:r>
      <w:proofErr w:type="spellStart"/>
      <w:r w:rsidRPr="0014742F">
        <w:rPr>
          <w:sz w:val="22"/>
          <w:szCs w:val="22"/>
        </w:rPr>
        <w:t>ms.</w:t>
      </w:r>
      <w:proofErr w:type="spellEnd"/>
      <w:r w:rsidRPr="0014742F">
        <w:rPr>
          <w:sz w:val="22"/>
          <w:szCs w:val="22"/>
        </w:rPr>
        <w:t xml:space="preserve"> </w:t>
      </w:r>
      <w:proofErr w:type="gramStart"/>
      <w:r w:rsidRPr="0014742F">
        <w:rPr>
          <w:sz w:val="22"/>
          <w:szCs w:val="22"/>
        </w:rPr>
        <w:t>The</w:t>
      </w:r>
      <w:proofErr w:type="gramEnd"/>
      <w:r w:rsidRPr="0014742F">
        <w:rPr>
          <w:sz w:val="22"/>
          <w:szCs w:val="22"/>
        </w:rPr>
        <w:t xml:space="preserve"> sensors were operated at -20 </w:t>
      </w:r>
      <w:r w:rsidRPr="0014742F">
        <w:rPr>
          <w:rFonts w:hAnsi="Calibri"/>
          <w:sz w:val="22"/>
          <w:szCs w:val="22"/>
        </w:rPr>
        <w:t>⁰</w:t>
      </w:r>
      <w:r w:rsidRPr="0014742F">
        <w:rPr>
          <w:sz w:val="22"/>
          <w:szCs w:val="22"/>
        </w:rPr>
        <w:t xml:space="preserve">C. Further details can be found </w:t>
      </w:r>
      <w:r w:rsidR="002A1F66" w:rsidRPr="0014742F">
        <w:rPr>
          <w:sz w:val="22"/>
          <w:szCs w:val="22"/>
        </w:rPr>
        <w:t xml:space="preserve">in </w:t>
      </w:r>
      <w:r w:rsidR="00F051D9">
        <w:fldChar w:fldCharType="begin"/>
      </w:r>
      <w:r w:rsidR="00F051D9">
        <w:instrText xml:space="preserve"> REF _Ref247268524 \r \h  \* MERGEFORMAT </w:instrText>
      </w:r>
      <w:r w:rsidR="00F051D9">
        <w:fldChar w:fldCharType="separate"/>
      </w:r>
      <w:r w:rsidR="001D5B30" w:rsidRPr="001D5B30">
        <w:rPr>
          <w:sz w:val="22"/>
          <w:szCs w:val="22"/>
        </w:rPr>
        <w:t>[4]</w:t>
      </w:r>
      <w:r w:rsidR="00F051D9">
        <w:fldChar w:fldCharType="end"/>
      </w:r>
      <w:r w:rsidRPr="0014742F">
        <w:rPr>
          <w:sz w:val="22"/>
          <w:szCs w:val="22"/>
        </w:rPr>
        <w:t>.</w:t>
      </w:r>
    </w:p>
    <w:p w:rsidR="00EB009F" w:rsidRPr="00751AEE" w:rsidRDefault="00EB009F" w:rsidP="00762A78">
      <w:pPr>
        <w:pStyle w:val="ListParagraph"/>
        <w:numPr>
          <w:ilvl w:val="1"/>
          <w:numId w:val="6"/>
        </w:numPr>
        <w:spacing w:before="140" w:line="288" w:lineRule="auto"/>
        <w:rPr>
          <w:rFonts w:ascii="Times New Roman" w:eastAsiaTheme="majorEastAsia" w:hAnsi="Times New Roman" w:cs="Times New Roman"/>
          <w:b/>
        </w:rPr>
      </w:pPr>
      <w:r w:rsidRPr="00751AEE">
        <w:rPr>
          <w:rFonts w:ascii="Times New Roman" w:eastAsiaTheme="majorEastAsia" w:hAnsi="Times New Roman" w:cs="Times New Roman"/>
          <w:b/>
        </w:rPr>
        <w:t xml:space="preserve">Response on X-ray Source and Charge Shielding by the p-well </w:t>
      </w:r>
    </w:p>
    <w:p w:rsidR="00EB009F" w:rsidRPr="00751AEE" w:rsidRDefault="00EB009F" w:rsidP="009B621F">
      <w:pPr>
        <w:pStyle w:val="Els-body-text"/>
        <w:spacing w:line="288" w:lineRule="auto"/>
        <w:ind w:firstLine="482"/>
        <w:rPr>
          <w:sz w:val="22"/>
          <w:szCs w:val="22"/>
        </w:rPr>
      </w:pPr>
      <w:r w:rsidRPr="0014742F">
        <w:rPr>
          <w:sz w:val="22"/>
          <w:szCs w:val="22"/>
        </w:rPr>
        <w:t xml:space="preserve">The shielding effectiveness of the p-well, a potential barrier at the boundary </w:t>
      </w:r>
      <w:r w:rsidR="00E42151">
        <w:rPr>
          <w:sz w:val="22"/>
          <w:szCs w:val="22"/>
        </w:rPr>
        <w:t>between p+ and p layer, similar to</w:t>
      </w:r>
      <w:r w:rsidRPr="0014742F">
        <w:rPr>
          <w:sz w:val="22"/>
          <w:szCs w:val="22"/>
        </w:rPr>
        <w:t xml:space="preserve"> </w:t>
      </w:r>
      <w:r w:rsidR="00E42151">
        <w:rPr>
          <w:sz w:val="22"/>
          <w:szCs w:val="22"/>
        </w:rPr>
        <w:t xml:space="preserve">that </w:t>
      </w:r>
      <w:r w:rsidRPr="0014742F">
        <w:rPr>
          <w:sz w:val="22"/>
          <w:szCs w:val="22"/>
        </w:rPr>
        <w:t>in</w:t>
      </w:r>
      <w:r w:rsidR="009B621F">
        <w:rPr>
          <w:sz w:val="22"/>
          <w:szCs w:val="22"/>
        </w:rPr>
        <w:t xml:space="preserve"> </w:t>
      </w:r>
      <w:r w:rsidR="00F051D9">
        <w:fldChar w:fldCharType="begin"/>
      </w:r>
      <w:r w:rsidR="00F051D9">
        <w:instrText xml:space="preserve"> REF _Ref247627522 \h  \* MERGEFORMAT </w:instrText>
      </w:r>
      <w:r w:rsidR="00F051D9">
        <w:fldChar w:fldCharType="separate"/>
      </w:r>
      <w:r w:rsidR="001D5B30" w:rsidRPr="001D5B30">
        <w:rPr>
          <w:sz w:val="22"/>
          <w:szCs w:val="22"/>
        </w:rPr>
        <w:t xml:space="preserve">Figure </w:t>
      </w:r>
      <w:r w:rsidR="001D5B30" w:rsidRPr="001D5B30">
        <w:rPr>
          <w:noProof/>
          <w:sz w:val="22"/>
          <w:szCs w:val="22"/>
        </w:rPr>
        <w:t>1</w:t>
      </w:r>
      <w:r w:rsidR="00F051D9">
        <w:fldChar w:fldCharType="end"/>
      </w:r>
      <w:r w:rsidRPr="0014742F">
        <w:rPr>
          <w:sz w:val="22"/>
          <w:szCs w:val="22"/>
        </w:rPr>
        <w:t xml:space="preserve">, was also studied </w:t>
      </w:r>
      <w:r w:rsidR="00CA7ACC">
        <w:rPr>
          <w:sz w:val="22"/>
          <w:szCs w:val="22"/>
        </w:rPr>
        <w:t xml:space="preserve">using </w:t>
      </w:r>
      <w:r w:rsidRPr="0014742F">
        <w:rPr>
          <w:sz w:val="22"/>
          <w:szCs w:val="22"/>
        </w:rPr>
        <w:t xml:space="preserve">the </w:t>
      </w:r>
      <w:r w:rsidRPr="0014742F">
        <w:rPr>
          <w:sz w:val="22"/>
          <w:szCs w:val="22"/>
          <w:vertAlign w:val="superscript"/>
        </w:rPr>
        <w:t>55</w:t>
      </w:r>
      <w:r w:rsidRPr="0014742F">
        <w:rPr>
          <w:sz w:val="22"/>
          <w:szCs w:val="22"/>
        </w:rPr>
        <w:t xml:space="preserve">Fe radioactive source. The X-rays are converted virtually everywhere in the epitaxial layer, following the usual exponential dependence with absorption length of 30 </w:t>
      </w:r>
      <w:proofErr w:type="spellStart"/>
      <w:r w:rsidRPr="0014742F">
        <w:rPr>
          <w:sz w:val="22"/>
          <w:szCs w:val="22"/>
        </w:rPr>
        <w:t>μm</w:t>
      </w:r>
      <w:proofErr w:type="spellEnd"/>
      <w:r w:rsidRPr="0014742F">
        <w:rPr>
          <w:sz w:val="22"/>
          <w:szCs w:val="22"/>
        </w:rPr>
        <w:t xml:space="preserve">. Therefore if the p-well works as designed, the charge collected by storage pixels will be different between devices with and without p-well. So the ratio between charges collected by </w:t>
      </w:r>
      <w:proofErr w:type="spellStart"/>
      <w:r w:rsidRPr="0014742F">
        <w:rPr>
          <w:sz w:val="22"/>
          <w:szCs w:val="22"/>
        </w:rPr>
        <w:t>photogate</w:t>
      </w:r>
      <w:proofErr w:type="spellEnd"/>
      <w:r w:rsidRPr="0014742F">
        <w:rPr>
          <w:sz w:val="22"/>
          <w:szCs w:val="22"/>
        </w:rPr>
        <w:t xml:space="preserve"> and the stora</w:t>
      </w:r>
      <w:r w:rsidR="00485815">
        <w:rPr>
          <w:sz w:val="22"/>
          <w:szCs w:val="22"/>
        </w:rPr>
        <w:t>ge pixels per unit time was used</w:t>
      </w:r>
      <w:r w:rsidRPr="0014742F">
        <w:rPr>
          <w:sz w:val="22"/>
          <w:szCs w:val="22"/>
        </w:rPr>
        <w:t xml:space="preserve"> as a measure of the effectiveness of the p-wel</w:t>
      </w:r>
      <w:r w:rsidRPr="009B621F">
        <w:rPr>
          <w:sz w:val="22"/>
          <w:szCs w:val="22"/>
        </w:rPr>
        <w:t xml:space="preserve">l. </w:t>
      </w:r>
      <w:r w:rsidR="009B621F" w:rsidRPr="009B621F">
        <w:rPr>
          <w:sz w:val="22"/>
          <w:szCs w:val="22"/>
        </w:rPr>
        <w:t>The results show</w:t>
      </w:r>
      <w:r w:rsidR="009B621F" w:rsidRPr="009B621F">
        <w:rPr>
          <w:sz w:val="22"/>
          <w:szCs w:val="22"/>
          <w:lang w:val="en-GB"/>
        </w:rPr>
        <w:t xml:space="preserve"> that the </w:t>
      </w:r>
      <w:r w:rsidR="009B621F" w:rsidRPr="009B621F">
        <w:rPr>
          <w:i/>
          <w:sz w:val="22"/>
          <w:szCs w:val="22"/>
          <w:lang w:val="en-GB"/>
        </w:rPr>
        <w:t>p</w:t>
      </w:r>
      <w:r w:rsidR="009B621F" w:rsidRPr="009B621F">
        <w:rPr>
          <w:sz w:val="22"/>
          <w:szCs w:val="22"/>
          <w:lang w:val="en-GB"/>
        </w:rPr>
        <w:t>-well can suppress the parasitic charge collection by almost two orders of magnitude, satisfying the requirements for the application.</w:t>
      </w:r>
      <w:r w:rsidR="009B621F" w:rsidRPr="009B621F">
        <w:rPr>
          <w:sz w:val="22"/>
          <w:szCs w:val="22"/>
        </w:rPr>
        <w:t xml:space="preserve"> </w:t>
      </w:r>
      <w:r w:rsidR="00751AEE" w:rsidRPr="009B621F">
        <w:rPr>
          <w:sz w:val="22"/>
          <w:szCs w:val="22"/>
        </w:rPr>
        <w:t>The details can be fou</w:t>
      </w:r>
      <w:r w:rsidR="00FC7812" w:rsidRPr="009B621F">
        <w:rPr>
          <w:sz w:val="22"/>
          <w:szCs w:val="22"/>
        </w:rPr>
        <w:t xml:space="preserve">nd in </w:t>
      </w:r>
      <w:r w:rsidR="00F051D9">
        <w:fldChar w:fldCharType="begin"/>
      </w:r>
      <w:r w:rsidR="00F051D9">
        <w:instrText xml:space="preserve"> REF _Ref247268528 \r \h  \* MERGEFORMAT </w:instrText>
      </w:r>
      <w:r w:rsidR="00F051D9">
        <w:fldChar w:fldCharType="separate"/>
      </w:r>
      <w:r w:rsidR="001D5B30" w:rsidRPr="001D5B30">
        <w:rPr>
          <w:sz w:val="22"/>
          <w:szCs w:val="22"/>
        </w:rPr>
        <w:t>[6]</w:t>
      </w:r>
      <w:r w:rsidR="00F051D9">
        <w:fldChar w:fldCharType="end"/>
      </w:r>
    </w:p>
    <w:p w:rsidR="0014742F" w:rsidRDefault="0014742F" w:rsidP="00762A78">
      <w:pPr>
        <w:pStyle w:val="Heading1"/>
        <w:numPr>
          <w:ilvl w:val="0"/>
          <w:numId w:val="6"/>
        </w:numPr>
        <w:tabs>
          <w:tab w:val="left" w:pos="0"/>
        </w:tabs>
        <w:ind w:left="425" w:hanging="425"/>
        <w:rPr>
          <w:lang w:val="en-US"/>
        </w:rPr>
      </w:pPr>
      <w:r>
        <w:rPr>
          <w:lang w:val="en-US"/>
        </w:rPr>
        <w:t>ISIS2 design</w:t>
      </w:r>
    </w:p>
    <w:p w:rsidR="0014742F" w:rsidRPr="0014742F" w:rsidRDefault="0014742F" w:rsidP="00CA7ACC">
      <w:pPr>
        <w:pStyle w:val="BodyText"/>
        <w:spacing w:after="0" w:line="288" w:lineRule="auto"/>
        <w:ind w:firstLine="482"/>
        <w:jc w:val="both"/>
        <w:rPr>
          <w:sz w:val="22"/>
          <w:szCs w:val="22"/>
        </w:rPr>
      </w:pPr>
      <w:r w:rsidRPr="0014742F">
        <w:rPr>
          <w:sz w:val="22"/>
          <w:szCs w:val="22"/>
        </w:rPr>
        <w:t>After the success of ISIS1, the LCFI collaboration designed and submitted the ISIS2 chip in May 2008. The ISIS2 sensor is intended to demonstrate integration of a buried channel, low voltage CCD with a 0.18 µm CMOS process, a s</w:t>
      </w:r>
      <w:r w:rsidR="00CA7ACC">
        <w:rPr>
          <w:sz w:val="22"/>
          <w:szCs w:val="22"/>
        </w:rPr>
        <w:t xml:space="preserve">tep towards </w:t>
      </w:r>
      <w:r w:rsidR="002A1F66">
        <w:rPr>
          <w:sz w:val="22"/>
          <w:szCs w:val="22"/>
        </w:rPr>
        <w:t>satisfying</w:t>
      </w:r>
      <w:r w:rsidR="00CA7ACC">
        <w:rPr>
          <w:sz w:val="22"/>
          <w:szCs w:val="22"/>
        </w:rPr>
        <w:t xml:space="preserve"> </w:t>
      </w:r>
      <w:r w:rsidRPr="0014742F">
        <w:rPr>
          <w:sz w:val="22"/>
          <w:szCs w:val="22"/>
        </w:rPr>
        <w:t>the requirement of a vertex detector at the ILC: 20x20 μm</w:t>
      </w:r>
      <w:r w:rsidRPr="0014742F">
        <w:rPr>
          <w:sz w:val="22"/>
          <w:szCs w:val="22"/>
          <w:vertAlign w:val="superscript"/>
        </w:rPr>
        <w:t>2</w:t>
      </w:r>
      <w:r w:rsidRPr="0014742F">
        <w:rPr>
          <w:sz w:val="22"/>
          <w:szCs w:val="22"/>
        </w:rPr>
        <w:t xml:space="preserve"> with 20 storage cells. This pixel size</w:t>
      </w:r>
      <w:r w:rsidRPr="0014742F">
        <w:rPr>
          <w:sz w:val="22"/>
          <w:szCs w:val="22"/>
          <w:vertAlign w:val="superscript"/>
        </w:rPr>
        <w:t xml:space="preserve"> </w:t>
      </w:r>
      <w:r w:rsidRPr="0014742F">
        <w:rPr>
          <w:sz w:val="22"/>
          <w:szCs w:val="22"/>
        </w:rPr>
        <w:t xml:space="preserve">is required to achieve point measurement resolution better than 3.5 </w:t>
      </w:r>
      <w:proofErr w:type="spellStart"/>
      <w:proofErr w:type="gramStart"/>
      <w:r w:rsidRPr="0014742F">
        <w:rPr>
          <w:sz w:val="22"/>
          <w:szCs w:val="22"/>
        </w:rPr>
        <w:t>μm</w:t>
      </w:r>
      <w:proofErr w:type="spellEnd"/>
      <w:r w:rsidR="00F051D9">
        <w:rPr>
          <w:sz w:val="22"/>
          <w:szCs w:val="22"/>
        </w:rPr>
        <w:fldChar w:fldCharType="begin"/>
      </w:r>
      <w:r w:rsidR="00751AEE">
        <w:rPr>
          <w:sz w:val="22"/>
          <w:szCs w:val="22"/>
        </w:rPr>
        <w:instrText xml:space="preserve"> REF _Ref247537804 \r \h </w:instrText>
      </w:r>
      <w:r w:rsidR="00F051D9">
        <w:rPr>
          <w:sz w:val="22"/>
          <w:szCs w:val="22"/>
        </w:rPr>
      </w:r>
      <w:r w:rsidR="00F051D9">
        <w:rPr>
          <w:sz w:val="22"/>
          <w:szCs w:val="22"/>
        </w:rPr>
        <w:fldChar w:fldCharType="separate"/>
      </w:r>
      <w:r w:rsidR="001D5B30">
        <w:rPr>
          <w:sz w:val="22"/>
          <w:szCs w:val="22"/>
        </w:rPr>
        <w:t>[2]</w:t>
      </w:r>
      <w:r w:rsidR="00F051D9">
        <w:rPr>
          <w:sz w:val="22"/>
          <w:szCs w:val="22"/>
        </w:rPr>
        <w:fldChar w:fldCharType="end"/>
      </w:r>
      <w:proofErr w:type="gramEnd"/>
      <w:r w:rsidRPr="0014742F">
        <w:rPr>
          <w:sz w:val="22"/>
          <w:szCs w:val="22"/>
        </w:rPr>
        <w:t>. The technology</w:t>
      </w:r>
      <w:r w:rsidR="00CA7ACC">
        <w:rPr>
          <w:sz w:val="22"/>
          <w:szCs w:val="22"/>
        </w:rPr>
        <w:t xml:space="preserve"> was not avail</w:t>
      </w:r>
      <w:r w:rsidRPr="0014742F">
        <w:rPr>
          <w:sz w:val="22"/>
          <w:szCs w:val="22"/>
        </w:rPr>
        <w:t>a</w:t>
      </w:r>
      <w:r w:rsidR="00CA7ACC">
        <w:rPr>
          <w:sz w:val="22"/>
          <w:szCs w:val="22"/>
        </w:rPr>
        <w:t>b</w:t>
      </w:r>
      <w:r w:rsidRPr="0014742F">
        <w:rPr>
          <w:sz w:val="22"/>
          <w:szCs w:val="22"/>
        </w:rPr>
        <w:t xml:space="preserve">le for </w:t>
      </w:r>
      <w:r w:rsidR="00CA7ACC">
        <w:rPr>
          <w:sz w:val="22"/>
          <w:szCs w:val="22"/>
        </w:rPr>
        <w:t xml:space="preserve">a </w:t>
      </w:r>
      <w:r w:rsidRPr="0014742F">
        <w:rPr>
          <w:sz w:val="22"/>
          <w:szCs w:val="22"/>
        </w:rPr>
        <w:t>conventional CCD process to make 20 storage cells</w:t>
      </w:r>
      <w:r w:rsidR="00CD7C7A">
        <w:rPr>
          <w:sz w:val="22"/>
          <w:szCs w:val="22"/>
        </w:rPr>
        <w:t xml:space="preserve"> and readout electronics (</w:t>
      </w:r>
      <w:r w:rsidR="00485815">
        <w:rPr>
          <w:sz w:val="22"/>
          <w:szCs w:val="22"/>
        </w:rPr>
        <w:t>3 transistors)</w:t>
      </w:r>
      <w:r w:rsidRPr="0014742F">
        <w:rPr>
          <w:sz w:val="22"/>
          <w:szCs w:val="22"/>
        </w:rPr>
        <w:t xml:space="preserve"> inside </w:t>
      </w:r>
      <w:r w:rsidR="00CD7C7A">
        <w:rPr>
          <w:sz w:val="22"/>
          <w:szCs w:val="22"/>
        </w:rPr>
        <w:t xml:space="preserve">a </w:t>
      </w:r>
      <w:r w:rsidRPr="0014742F">
        <w:rPr>
          <w:sz w:val="22"/>
          <w:szCs w:val="22"/>
        </w:rPr>
        <w:t>20x20 μm</w:t>
      </w:r>
      <w:r w:rsidRPr="0014742F">
        <w:rPr>
          <w:sz w:val="22"/>
          <w:szCs w:val="22"/>
          <w:vertAlign w:val="superscript"/>
        </w:rPr>
        <w:t xml:space="preserve">2 </w:t>
      </w:r>
      <w:r w:rsidRPr="0014742F">
        <w:rPr>
          <w:sz w:val="22"/>
          <w:szCs w:val="22"/>
        </w:rPr>
        <w:t xml:space="preserve">area. We therefore focused on </w:t>
      </w:r>
      <w:r w:rsidR="00CA7ACC">
        <w:rPr>
          <w:sz w:val="22"/>
          <w:szCs w:val="22"/>
        </w:rPr>
        <w:t xml:space="preserve">a </w:t>
      </w:r>
      <w:r w:rsidRPr="0014742F">
        <w:rPr>
          <w:sz w:val="22"/>
          <w:szCs w:val="22"/>
        </w:rPr>
        <w:t xml:space="preserve">CMOS process. </w:t>
      </w:r>
      <w:r w:rsidR="00994AAA">
        <w:rPr>
          <w:sz w:val="22"/>
          <w:szCs w:val="22"/>
        </w:rPr>
        <w:t xml:space="preserve">The ISIS2 has 256 rows and 32 columns. </w:t>
      </w:r>
      <w:r w:rsidR="00CD7C7A">
        <w:rPr>
          <w:sz w:val="22"/>
          <w:szCs w:val="22"/>
        </w:rPr>
        <w:t>E</w:t>
      </w:r>
      <w:r w:rsidR="00994AAA">
        <w:rPr>
          <w:sz w:val="22"/>
          <w:szCs w:val="22"/>
        </w:rPr>
        <w:t xml:space="preserve">ach sensor has 8 different pixel </w:t>
      </w:r>
      <w:r w:rsidR="00CD7C7A">
        <w:rPr>
          <w:sz w:val="22"/>
          <w:szCs w:val="22"/>
        </w:rPr>
        <w:t>variations</w:t>
      </w:r>
      <w:r w:rsidR="00994AAA">
        <w:rPr>
          <w:sz w:val="22"/>
          <w:szCs w:val="22"/>
        </w:rPr>
        <w:t xml:space="preserve">.   </w:t>
      </w:r>
    </w:p>
    <w:p w:rsidR="0014742F" w:rsidRDefault="00485815" w:rsidP="00762A78">
      <w:pPr>
        <w:pStyle w:val="Heading2"/>
        <w:numPr>
          <w:ilvl w:val="1"/>
          <w:numId w:val="6"/>
        </w:numPr>
        <w:tabs>
          <w:tab w:val="left" w:pos="0"/>
        </w:tabs>
      </w:pPr>
      <w:r>
        <w:t>Requirements for miniaturis</w:t>
      </w:r>
      <w:r w:rsidR="0014742F">
        <w:t>ation</w:t>
      </w:r>
    </w:p>
    <w:p w:rsidR="0014742F" w:rsidRPr="0014742F" w:rsidRDefault="00F051D9" w:rsidP="00485815">
      <w:pPr>
        <w:pStyle w:val="BodyText"/>
        <w:spacing w:after="0" w:line="288" w:lineRule="auto"/>
        <w:ind w:firstLine="482"/>
        <w:jc w:val="both"/>
        <w:rPr>
          <w:sz w:val="22"/>
          <w:szCs w:val="22"/>
        </w:rPr>
      </w:pPr>
      <w:r w:rsidRPr="00F051D9">
        <w:rPr>
          <w:rFonts w:eastAsiaTheme="majorEastAsia"/>
        </w:rPr>
        <w:pict>
          <v:group id="_x0000_s2102" editas="canvas" style="position:absolute;left:0;text-align:left;margin-left:165pt;margin-top:70.85pt;width:241.95pt;height:169.35pt;z-index:251660288" coordorigin="4156,2639" coordsize="3861,2701">
            <o:lock v:ext="edit" aspectratio="t"/>
            <v:shape id="_x0000_s2103" type="#_x0000_t75" style="position:absolute;left:4156;top:2639;width:3861;height:2701" o:preferrelative="f">
              <v:fill o:detectmouseclick="t"/>
              <v:path o:extrusionok="t" o:connecttype="none"/>
              <o:lock v:ext="edit" text="t"/>
            </v:shape>
            <v:shape id="_x0000_s2107" type="#_x0000_t202" style="position:absolute;left:7126;top:2983;width:834;height:655" o:regroupid="6" strokecolor="white [3212]">
              <v:textbox style="mso-next-textbox:#_x0000_s2107">
                <w:txbxContent>
                  <w:p w:rsidR="00F45958" w:rsidRPr="00762A78" w:rsidRDefault="00F45958" w:rsidP="0014742F">
                    <w:pPr>
                      <w:rPr>
                        <w:sz w:val="20"/>
                        <w:szCs w:val="20"/>
                      </w:rPr>
                    </w:pPr>
                    <w:r w:rsidRPr="00762A78">
                      <w:rPr>
                        <w:sz w:val="20"/>
                        <w:szCs w:val="20"/>
                      </w:rPr>
                      <w:t>Image pixel</w:t>
                    </w:r>
                  </w:p>
                </w:txbxContent>
              </v:textbox>
            </v:shape>
            <v:shape id="_x0000_s2108" type="#_x0000_t202" style="position:absolute;left:7070;top:3866;width:947;height:622" o:regroupid="6" strokecolor="white [3212]">
              <v:textbox style="mso-next-textbox:#_x0000_s2108">
                <w:txbxContent>
                  <w:p w:rsidR="00F45958" w:rsidRPr="00762A78" w:rsidRDefault="00F45958" w:rsidP="0014742F">
                    <w:pPr>
                      <w:rPr>
                        <w:sz w:val="20"/>
                        <w:szCs w:val="20"/>
                      </w:rPr>
                    </w:pPr>
                    <w:r w:rsidRPr="00762A78">
                      <w:rPr>
                        <w:sz w:val="20"/>
                        <w:szCs w:val="20"/>
                      </w:rPr>
                      <w:t>Physical pixel</w:t>
                    </w:r>
                  </w:p>
                </w:txbxContent>
              </v:textbox>
            </v:shape>
            <v:group id="_x0000_s2109" style="position:absolute;left:4214;top:2732;width:2928;height:1899" coordorigin="4836,2870" coordsize="3122,1899" o:regroupid="5">
              <v:shape id="_x0000_s2110" type="#_x0000_t75" style="position:absolute;left:4836;top:2870;width:2986;height:1899">
                <v:imagedata r:id="rId10" o:title=""/>
              </v:shape>
              <v:shapetype id="_x0000_t32" coordsize="21600,21600" o:spt="32" o:oned="t" path="m,l21600,21600e" filled="f">
                <v:path arrowok="t" fillok="f" o:connecttype="none"/>
                <o:lock v:ext="edit" shapetype="t"/>
              </v:shapetype>
              <v:shape id="_x0000_s2111" type="#_x0000_t32" style="position:absolute;left:7098;top:3318;width:860;height:90;flip:x" o:connectortype="straight">
                <v:stroke endarrow="block"/>
              </v:shape>
              <v:shape id="_x0000_s2112" type="#_x0000_t32" style="position:absolute;left:7231;top:4006;width:678;height:181;flip:x y" o:connectortype="straight">
                <v:stroke endarrow="block"/>
              </v:shape>
            </v:group>
            <v:shape id="_x0000_s2675" type="#_x0000_t202" style="position:absolute;left:4801;top:4723;width:2700;height:375;mso-position-horizontal-relative:text;mso-position-vertical-relative:text" stroked="f">
              <v:textbox style="mso-fit-shape-to-text:t" inset="0,0,0,0">
                <w:txbxContent>
                  <w:p w:rsidR="00F45958" w:rsidRPr="00762A78" w:rsidRDefault="00F45958" w:rsidP="00762A78">
                    <w:pPr>
                      <w:pStyle w:val="Caption"/>
                      <w:rPr>
                        <w:rFonts w:eastAsiaTheme="majorEastAsia" w:cs="Times New Roman"/>
                      </w:rPr>
                    </w:pPr>
                    <w:bookmarkStart w:id="3" w:name="_Ref247627811"/>
                    <w:r>
                      <w:t xml:space="preserve">Figure </w:t>
                    </w:r>
                    <w:fldSimple w:instr=" SEQ Figure \* ARABIC ">
                      <w:r w:rsidR="001D5B30">
                        <w:rPr>
                          <w:noProof/>
                        </w:rPr>
                        <w:t>2</w:t>
                      </w:r>
                    </w:fldSimple>
                    <w:bookmarkEnd w:id="3"/>
                    <w:r w:rsidRPr="00762A78">
                      <w:rPr>
                        <w:rFonts w:cs="Times New Roman"/>
                        <w:i w:val="0"/>
                        <w:sz w:val="22"/>
                        <w:szCs w:val="22"/>
                      </w:rPr>
                      <w:t xml:space="preserve"> </w:t>
                    </w:r>
                    <w:r w:rsidRPr="00762A78">
                      <w:rPr>
                        <w:rFonts w:cs="Times New Roman"/>
                        <w:i w:val="0"/>
                      </w:rPr>
                      <w:t>Top view of ISIS2 pixel layout</w:t>
                    </w:r>
                  </w:p>
                </w:txbxContent>
              </v:textbox>
            </v:shape>
            <w10:wrap type="square"/>
          </v:group>
        </w:pict>
      </w:r>
      <w:r w:rsidR="0014742F" w:rsidRPr="0014742F">
        <w:rPr>
          <w:sz w:val="22"/>
          <w:szCs w:val="22"/>
        </w:rPr>
        <w:t>In the ISIS2 design the pixel size is 80 x 10 μm</w:t>
      </w:r>
      <w:r w:rsidR="0014742F" w:rsidRPr="0014742F">
        <w:rPr>
          <w:sz w:val="22"/>
          <w:szCs w:val="22"/>
          <w:vertAlign w:val="superscript"/>
        </w:rPr>
        <w:t>2</w:t>
      </w:r>
      <w:r w:rsidR="0014742F" w:rsidRPr="0014742F">
        <w:rPr>
          <w:sz w:val="22"/>
          <w:szCs w:val="22"/>
        </w:rPr>
        <w:t xml:space="preserve"> with twenty storage cells</w:t>
      </w:r>
      <w:r w:rsidR="00CA7ACC">
        <w:rPr>
          <w:sz w:val="22"/>
          <w:szCs w:val="22"/>
        </w:rPr>
        <w:t>,</w:t>
      </w:r>
      <w:r w:rsidR="0014742F" w:rsidRPr="0014742F">
        <w:rPr>
          <w:sz w:val="22"/>
          <w:szCs w:val="22"/>
        </w:rPr>
        <w:t xml:space="preserve"> which represents a major step in miniaturization of the approach. This became possible due to the smaller feature size of the chosen foundry, Jazz Semiconductors. The </w:t>
      </w:r>
      <w:r w:rsidR="00485815">
        <w:rPr>
          <w:sz w:val="22"/>
          <w:szCs w:val="22"/>
        </w:rPr>
        <w:t xml:space="preserve">0.18 </w:t>
      </w:r>
      <w:proofErr w:type="spellStart"/>
      <w:r w:rsidR="00485815" w:rsidRPr="0014742F">
        <w:rPr>
          <w:sz w:val="22"/>
          <w:szCs w:val="22"/>
        </w:rPr>
        <w:t>μm</w:t>
      </w:r>
      <w:proofErr w:type="spellEnd"/>
      <w:r w:rsidR="0014742F" w:rsidRPr="0014742F">
        <w:rPr>
          <w:sz w:val="22"/>
          <w:szCs w:val="22"/>
        </w:rPr>
        <w:t xml:space="preserve"> CMOS process </w:t>
      </w:r>
      <w:r w:rsidR="00485815">
        <w:rPr>
          <w:sz w:val="22"/>
          <w:szCs w:val="22"/>
        </w:rPr>
        <w:t xml:space="preserve">used </w:t>
      </w:r>
      <w:r w:rsidR="0014742F" w:rsidRPr="0014742F">
        <w:rPr>
          <w:sz w:val="22"/>
          <w:szCs w:val="22"/>
        </w:rPr>
        <w:t xml:space="preserve">has been modified to implement a buried n-channel and deep p-implant. This prototype </w:t>
      </w:r>
      <w:r w:rsidR="00485815">
        <w:rPr>
          <w:sz w:val="22"/>
          <w:szCs w:val="22"/>
        </w:rPr>
        <w:t xml:space="preserve">enables the </w:t>
      </w:r>
      <w:r w:rsidR="002A1F66">
        <w:rPr>
          <w:sz w:val="22"/>
          <w:szCs w:val="22"/>
        </w:rPr>
        <w:t>production</w:t>
      </w:r>
      <w:r w:rsidR="00485815">
        <w:rPr>
          <w:sz w:val="22"/>
          <w:szCs w:val="22"/>
        </w:rPr>
        <w:t xml:space="preserve"> of ISIS by more</w:t>
      </w:r>
      <w:r w:rsidR="0014742F" w:rsidRPr="0014742F">
        <w:rPr>
          <w:sz w:val="22"/>
          <w:szCs w:val="22"/>
        </w:rPr>
        <w:t xml:space="preserve"> i</w:t>
      </w:r>
      <w:r w:rsidR="00485815">
        <w:rPr>
          <w:sz w:val="22"/>
          <w:szCs w:val="22"/>
        </w:rPr>
        <w:t>ndustrial methods</w:t>
      </w:r>
      <w:r w:rsidR="0014742F" w:rsidRPr="0014742F">
        <w:rPr>
          <w:sz w:val="22"/>
          <w:szCs w:val="22"/>
        </w:rPr>
        <w:t xml:space="preserve">. </w:t>
      </w:r>
    </w:p>
    <w:p w:rsidR="0014742F" w:rsidRPr="005967F7" w:rsidRDefault="009B621F" w:rsidP="005967F7">
      <w:pPr>
        <w:pStyle w:val="BodyText"/>
        <w:spacing w:after="0" w:line="288" w:lineRule="auto"/>
        <w:ind w:firstLine="482"/>
        <w:jc w:val="both"/>
        <w:rPr>
          <w:sz w:val="22"/>
          <w:szCs w:val="22"/>
        </w:rPr>
      </w:pPr>
      <w:r w:rsidRPr="0014742F">
        <w:rPr>
          <w:sz w:val="22"/>
          <w:szCs w:val="22"/>
        </w:rPr>
        <w:t xml:space="preserve">The imaging pixel size is </w:t>
      </w:r>
      <w:r>
        <w:rPr>
          <w:sz w:val="22"/>
          <w:szCs w:val="22"/>
        </w:rPr>
        <w:t xml:space="preserve">defined by the layout of the charge-collecting </w:t>
      </w:r>
      <w:proofErr w:type="spellStart"/>
      <w:r>
        <w:rPr>
          <w:sz w:val="22"/>
          <w:szCs w:val="22"/>
        </w:rPr>
        <w:t>photogate</w:t>
      </w:r>
      <w:proofErr w:type="spellEnd"/>
      <w:r w:rsidRPr="0014742F">
        <w:rPr>
          <w:sz w:val="22"/>
          <w:szCs w:val="22"/>
        </w:rPr>
        <w:t xml:space="preserve"> since the charge collection occurs independently of the sensor organization above the deep p+ implant. </w:t>
      </w:r>
      <w:r w:rsidR="0014742F" w:rsidRPr="0014742F">
        <w:rPr>
          <w:sz w:val="22"/>
          <w:szCs w:val="22"/>
        </w:rPr>
        <w:t xml:space="preserve">The ISIS2 imaging pixel </w:t>
      </w:r>
      <w:r w:rsidR="002A1F66" w:rsidRPr="0014742F">
        <w:rPr>
          <w:sz w:val="22"/>
          <w:szCs w:val="22"/>
        </w:rPr>
        <w:t>size</w:t>
      </w:r>
      <w:r w:rsidR="002A1F66">
        <w:rPr>
          <w:sz w:val="22"/>
          <w:szCs w:val="22"/>
        </w:rPr>
        <w:t xml:space="preserve"> </w:t>
      </w:r>
      <w:r w:rsidR="002A1F66" w:rsidRPr="0014742F">
        <w:rPr>
          <w:sz w:val="22"/>
          <w:szCs w:val="22"/>
        </w:rPr>
        <w:t>is</w:t>
      </w:r>
      <w:r w:rsidR="0014742F" w:rsidRPr="0014742F">
        <w:rPr>
          <w:sz w:val="22"/>
          <w:szCs w:val="22"/>
        </w:rPr>
        <w:t xml:space="preserve"> 20x40 μm</w:t>
      </w:r>
      <w:r w:rsidR="0014742F" w:rsidRPr="0014742F">
        <w:rPr>
          <w:sz w:val="22"/>
          <w:szCs w:val="22"/>
          <w:vertAlign w:val="superscript"/>
        </w:rPr>
        <w:t>2</w:t>
      </w:r>
      <w:r w:rsidR="00F26F0C">
        <w:rPr>
          <w:sz w:val="22"/>
          <w:szCs w:val="22"/>
        </w:rPr>
        <w:t xml:space="preserve">, </w:t>
      </w:r>
      <w:r w:rsidR="00CA7ACC">
        <w:rPr>
          <w:sz w:val="22"/>
          <w:szCs w:val="22"/>
        </w:rPr>
        <w:t xml:space="preserve">while the </w:t>
      </w:r>
      <w:r w:rsidR="0014742F" w:rsidRPr="0014742F">
        <w:rPr>
          <w:sz w:val="22"/>
          <w:szCs w:val="22"/>
        </w:rPr>
        <w:t xml:space="preserve">size </w:t>
      </w:r>
      <w:r w:rsidR="00CA7ACC">
        <w:rPr>
          <w:sz w:val="22"/>
          <w:szCs w:val="22"/>
        </w:rPr>
        <w:t xml:space="preserve">of </w:t>
      </w:r>
      <w:r w:rsidR="002A1F66">
        <w:rPr>
          <w:sz w:val="22"/>
          <w:szCs w:val="22"/>
        </w:rPr>
        <w:t>associated</w:t>
      </w:r>
      <w:r w:rsidR="00CA7ACC">
        <w:rPr>
          <w:sz w:val="22"/>
          <w:szCs w:val="22"/>
        </w:rPr>
        <w:t xml:space="preserve"> </w:t>
      </w:r>
      <w:r w:rsidR="00B20023">
        <w:rPr>
          <w:sz w:val="22"/>
          <w:szCs w:val="22"/>
        </w:rPr>
        <w:t>physical array</w:t>
      </w:r>
      <w:r w:rsidR="0014742F" w:rsidRPr="0014742F">
        <w:rPr>
          <w:sz w:val="22"/>
          <w:szCs w:val="22"/>
        </w:rPr>
        <w:t xml:space="preserve"> is 80x10 μm</w:t>
      </w:r>
      <w:r w:rsidR="0014742F" w:rsidRPr="0014742F">
        <w:rPr>
          <w:sz w:val="22"/>
          <w:szCs w:val="22"/>
          <w:vertAlign w:val="superscript"/>
        </w:rPr>
        <w:t>2</w:t>
      </w:r>
      <w:r w:rsidR="0014742F" w:rsidRPr="0014742F">
        <w:rPr>
          <w:sz w:val="22"/>
          <w:szCs w:val="22"/>
        </w:rPr>
        <w:t xml:space="preserve">. </w:t>
      </w:r>
      <w:r w:rsidR="00F051D9">
        <w:fldChar w:fldCharType="begin"/>
      </w:r>
      <w:r w:rsidR="00F051D9">
        <w:instrText xml:space="preserve"> REF _Ref247627811 \h  \* MERGEFORMAT </w:instrText>
      </w:r>
      <w:r w:rsidR="00F051D9">
        <w:fldChar w:fldCharType="separate"/>
      </w:r>
      <w:r w:rsidR="001D5B30" w:rsidRPr="001D5B30">
        <w:rPr>
          <w:sz w:val="22"/>
          <w:szCs w:val="22"/>
        </w:rPr>
        <w:t xml:space="preserve">Figure </w:t>
      </w:r>
      <w:r w:rsidR="001D5B30" w:rsidRPr="001D5B30">
        <w:rPr>
          <w:noProof/>
          <w:sz w:val="22"/>
          <w:szCs w:val="22"/>
        </w:rPr>
        <w:t>2</w:t>
      </w:r>
      <w:r w:rsidR="00F051D9">
        <w:fldChar w:fldCharType="end"/>
      </w:r>
      <w:r w:rsidR="00751AEE">
        <w:rPr>
          <w:sz w:val="22"/>
          <w:szCs w:val="22"/>
        </w:rPr>
        <w:t xml:space="preserve"> </w:t>
      </w:r>
      <w:r w:rsidR="0014742F" w:rsidRPr="0014742F">
        <w:rPr>
          <w:sz w:val="22"/>
          <w:szCs w:val="22"/>
        </w:rPr>
        <w:t xml:space="preserve">illustrates the mapping between imaging pixels and </w:t>
      </w:r>
      <w:r>
        <w:rPr>
          <w:sz w:val="22"/>
          <w:szCs w:val="22"/>
        </w:rPr>
        <w:t>t</w:t>
      </w:r>
      <w:r w:rsidR="00B20023">
        <w:rPr>
          <w:sz w:val="22"/>
          <w:szCs w:val="22"/>
        </w:rPr>
        <w:t>h</w:t>
      </w:r>
      <w:r>
        <w:rPr>
          <w:sz w:val="22"/>
          <w:szCs w:val="22"/>
        </w:rPr>
        <w:t>e</w:t>
      </w:r>
      <w:r w:rsidR="00B20023">
        <w:rPr>
          <w:sz w:val="22"/>
          <w:szCs w:val="22"/>
        </w:rPr>
        <w:t xml:space="preserve"> physical array</w:t>
      </w:r>
      <w:r w:rsidR="0014742F" w:rsidRPr="0014742F">
        <w:rPr>
          <w:sz w:val="22"/>
          <w:szCs w:val="22"/>
        </w:rPr>
        <w:t>. In ISIS2 a two-fold repeat was used to connect two staggered rows to one source follower at the end of the column. The total size of the ISIS2 sensor is 5x5 mm</w:t>
      </w:r>
      <w:r w:rsidR="0014742F" w:rsidRPr="0014742F">
        <w:rPr>
          <w:sz w:val="22"/>
          <w:szCs w:val="22"/>
          <w:vertAlign w:val="superscript"/>
        </w:rPr>
        <w:t>2</w:t>
      </w:r>
      <w:r w:rsidR="00B20023">
        <w:rPr>
          <w:sz w:val="22"/>
          <w:szCs w:val="22"/>
        </w:rPr>
        <w:t>. The device</w:t>
      </w:r>
      <w:r w:rsidR="0014742F" w:rsidRPr="0014742F">
        <w:rPr>
          <w:sz w:val="22"/>
          <w:szCs w:val="22"/>
        </w:rPr>
        <w:t xml:space="preserve"> is being evaluated to understand the cr</w:t>
      </w:r>
      <w:r w:rsidR="00485815">
        <w:rPr>
          <w:sz w:val="22"/>
          <w:szCs w:val="22"/>
        </w:rPr>
        <w:t>ucial features</w:t>
      </w:r>
      <w:r w:rsidR="0014742F" w:rsidRPr="0014742F">
        <w:rPr>
          <w:sz w:val="22"/>
          <w:szCs w:val="22"/>
        </w:rPr>
        <w:t xml:space="preserve"> of the in</w:t>
      </w:r>
      <w:r w:rsidR="00B20023">
        <w:rPr>
          <w:sz w:val="22"/>
          <w:szCs w:val="22"/>
        </w:rPr>
        <w:t>-situ charge storage CCD cell manufactured in this</w:t>
      </w:r>
      <w:r w:rsidR="0014742F" w:rsidRPr="0014742F">
        <w:rPr>
          <w:sz w:val="22"/>
          <w:szCs w:val="22"/>
        </w:rPr>
        <w:t xml:space="preserve"> CMOS process. </w:t>
      </w:r>
    </w:p>
    <w:p w:rsidR="0014742F" w:rsidRDefault="004B2924" w:rsidP="00762A78">
      <w:pPr>
        <w:pStyle w:val="Heading2"/>
        <w:numPr>
          <w:ilvl w:val="1"/>
          <w:numId w:val="6"/>
        </w:numPr>
        <w:tabs>
          <w:tab w:val="left" w:pos="0"/>
        </w:tabs>
      </w:pPr>
      <w:r>
        <w:t>CCD reg</w:t>
      </w:r>
      <w:r w:rsidR="0014742F">
        <w:t>ister in CMOS</w:t>
      </w:r>
    </w:p>
    <w:p w:rsidR="0014742F" w:rsidRPr="005967F7" w:rsidRDefault="0014742F" w:rsidP="005967F7">
      <w:pPr>
        <w:spacing w:line="288" w:lineRule="auto"/>
        <w:ind w:firstLine="482"/>
        <w:jc w:val="both"/>
        <w:rPr>
          <w:sz w:val="22"/>
          <w:szCs w:val="22"/>
        </w:rPr>
      </w:pPr>
      <w:r w:rsidRPr="0014742F">
        <w:rPr>
          <w:sz w:val="22"/>
          <w:szCs w:val="22"/>
        </w:rPr>
        <w:t xml:space="preserve">In the ISIS2 design, the main challenges arise from the non-overlapping </w:t>
      </w:r>
      <w:proofErr w:type="spellStart"/>
      <w:r w:rsidRPr="0014742F">
        <w:rPr>
          <w:sz w:val="22"/>
          <w:szCs w:val="22"/>
        </w:rPr>
        <w:t>polysilicon</w:t>
      </w:r>
      <w:proofErr w:type="spellEnd"/>
      <w:r w:rsidRPr="0014742F">
        <w:rPr>
          <w:sz w:val="22"/>
          <w:szCs w:val="22"/>
        </w:rPr>
        <w:t xml:space="preserve"> gates and the low voltage supply as required by a CMOS process. The nominal 5 V drain voltage implies that the buried channel threshold </w:t>
      </w:r>
      <w:proofErr w:type="spellStart"/>
      <w:r w:rsidRPr="0014742F">
        <w:rPr>
          <w:sz w:val="22"/>
          <w:szCs w:val="22"/>
        </w:rPr>
        <w:t>V</w:t>
      </w:r>
      <w:r w:rsidRPr="0014742F">
        <w:rPr>
          <w:sz w:val="22"/>
          <w:szCs w:val="22"/>
          <w:vertAlign w:val="subscript"/>
        </w:rPr>
        <w:t>z</w:t>
      </w:r>
      <w:proofErr w:type="spellEnd"/>
      <w:r w:rsidRPr="0014742F">
        <w:rPr>
          <w:sz w:val="22"/>
          <w:szCs w:val="22"/>
        </w:rPr>
        <w:t xml:space="preserve"> has to be at least 1 V lower to take into account the threshold of the reset transistor and the process fluctuations. Designing a CCD with such low </w:t>
      </w:r>
      <w:proofErr w:type="spellStart"/>
      <w:r w:rsidRPr="0014742F">
        <w:rPr>
          <w:sz w:val="22"/>
          <w:szCs w:val="22"/>
        </w:rPr>
        <w:t>V</w:t>
      </w:r>
      <w:r w:rsidRPr="0014742F">
        <w:rPr>
          <w:sz w:val="22"/>
          <w:szCs w:val="22"/>
          <w:vertAlign w:val="subscript"/>
        </w:rPr>
        <w:t>z</w:t>
      </w:r>
      <w:proofErr w:type="spellEnd"/>
      <w:r w:rsidRPr="0014742F">
        <w:rPr>
          <w:sz w:val="22"/>
          <w:szCs w:val="22"/>
        </w:rPr>
        <w:t xml:space="preserve"> inevitably limits the amount of stored charge, because the potential barriers to the surface and in between the potential wells cannot be as high as in typical CCDs, where </w:t>
      </w:r>
      <w:proofErr w:type="spellStart"/>
      <w:r w:rsidRPr="0014742F">
        <w:rPr>
          <w:sz w:val="22"/>
          <w:szCs w:val="22"/>
        </w:rPr>
        <w:t>V</w:t>
      </w:r>
      <w:r w:rsidRPr="0014742F">
        <w:rPr>
          <w:sz w:val="22"/>
          <w:szCs w:val="22"/>
          <w:vertAlign w:val="subscript"/>
        </w:rPr>
        <w:t>z</w:t>
      </w:r>
      <w:proofErr w:type="spellEnd"/>
      <w:r w:rsidRPr="0014742F">
        <w:rPr>
          <w:sz w:val="22"/>
          <w:szCs w:val="22"/>
        </w:rPr>
        <w:t xml:space="preserve"> could be in excess of 10 V. The loss of stored charge due to insufficient depth of the potential well depends on the temperature and decreases exponentially as the potential barrier increases. For ISIS2 the goal is to create barriers of 1 V in both directions, which limits the escape of charge to a few electrons per second at room temperature. Simulations with Synopsys TCAD were used to determine the optimal doping profile of the buried channel to achieve the required potential barriers. A particular challenge is to prevent the charge from coming into contact with the surface in the inter-gate ga</w:t>
      </w:r>
      <w:r w:rsidR="002A1F66">
        <w:rPr>
          <w:sz w:val="22"/>
          <w:szCs w:val="22"/>
        </w:rPr>
        <w:t>ps. The 5</w:t>
      </w:r>
      <w:r w:rsidRPr="0014742F">
        <w:rPr>
          <w:sz w:val="22"/>
          <w:szCs w:val="22"/>
        </w:rPr>
        <w:t xml:space="preserve">V gate oxide in the </w:t>
      </w:r>
      <w:r w:rsidR="008C160C">
        <w:rPr>
          <w:sz w:val="22"/>
          <w:szCs w:val="22"/>
        </w:rPr>
        <w:t>0.18</w:t>
      </w:r>
      <w:r w:rsidR="008C160C" w:rsidRPr="008C160C">
        <w:rPr>
          <w:sz w:val="22"/>
          <w:szCs w:val="22"/>
        </w:rPr>
        <w:t xml:space="preserve"> </w:t>
      </w:r>
      <w:proofErr w:type="spellStart"/>
      <w:r w:rsidR="008C160C" w:rsidRPr="0014742F">
        <w:rPr>
          <w:sz w:val="22"/>
          <w:szCs w:val="22"/>
        </w:rPr>
        <w:t>μm</w:t>
      </w:r>
      <w:proofErr w:type="spellEnd"/>
      <w:r w:rsidRPr="0014742F">
        <w:rPr>
          <w:sz w:val="22"/>
          <w:szCs w:val="22"/>
        </w:rPr>
        <w:t xml:space="preserve"> process is </w:t>
      </w:r>
      <w:r w:rsidR="008C160C">
        <w:rPr>
          <w:sz w:val="22"/>
          <w:szCs w:val="22"/>
        </w:rPr>
        <w:t>not very</w:t>
      </w:r>
      <w:r w:rsidRPr="0014742F">
        <w:rPr>
          <w:sz w:val="22"/>
          <w:szCs w:val="22"/>
        </w:rPr>
        <w:t xml:space="preserve"> thick, therefore the distance between a gate and the potential peak in depth is almost entirely contained in the silicon. To reduce the influence of the gaps and smooth out the potential</w:t>
      </w:r>
      <w:r w:rsidR="00F26F0C">
        <w:rPr>
          <w:sz w:val="22"/>
          <w:szCs w:val="22"/>
        </w:rPr>
        <w:t>,</w:t>
      </w:r>
      <w:r w:rsidRPr="0014742F">
        <w:rPr>
          <w:sz w:val="22"/>
          <w:szCs w:val="22"/>
        </w:rPr>
        <w:t xml:space="preserve"> it is necessary to increase that distance. The approach taken in the ISIS2 was to position the peak of the buried channel implant </w:t>
      </w:r>
      <w:r w:rsidR="00B20023">
        <w:rPr>
          <w:sz w:val="22"/>
          <w:szCs w:val="22"/>
        </w:rPr>
        <w:t>at</w:t>
      </w:r>
      <w:r w:rsidRPr="0014742F">
        <w:rPr>
          <w:sz w:val="22"/>
          <w:szCs w:val="22"/>
        </w:rPr>
        <w:t xml:space="preserve"> a depth of at least 200 nm. This makes the channel potentia</w:t>
      </w:r>
      <w:r w:rsidR="00B20023">
        <w:rPr>
          <w:sz w:val="22"/>
          <w:szCs w:val="22"/>
        </w:rPr>
        <w:t xml:space="preserve">l peak at 200-300 </w:t>
      </w:r>
      <w:r w:rsidR="00F26F0C">
        <w:rPr>
          <w:sz w:val="22"/>
          <w:szCs w:val="22"/>
        </w:rPr>
        <w:t>nm, approximately the same as</w:t>
      </w:r>
      <w:r w:rsidRPr="0014742F">
        <w:rPr>
          <w:sz w:val="22"/>
          <w:szCs w:val="22"/>
        </w:rPr>
        <w:t xml:space="preserve"> the inter-gate gaps. The full well capacity is estimated at 2000 e</w:t>
      </w:r>
      <w:r w:rsidRPr="00190B32">
        <w:rPr>
          <w:sz w:val="22"/>
          <w:szCs w:val="22"/>
        </w:rPr>
        <w:t>-</w:t>
      </w:r>
      <w:r w:rsidR="00F051D9" w:rsidRPr="00F051D9">
        <w:rPr>
          <w:rFonts w:eastAsiaTheme="majorEastAsia"/>
          <w:noProof/>
          <w:sz w:val="22"/>
          <w:szCs w:val="22"/>
          <w:lang w:eastAsia="zh-CN"/>
        </w:rPr>
        <w:pict>
          <v:group id="_x0000_s2474" editas="canvas" style="position:absolute;left:0;text-align:left;margin-left:24.1pt;margin-top:57.75pt;width:385.1pt;height:189.45pt;z-index:251670528;mso-wrap-distance-top:2.85pt;mso-wrap-distance-bottom:2.85pt;mso-position-horizontal-relative:text;mso-position-vertical-relative:text" coordorigin="1629,9389" coordsize="7702,3789">
            <o:lock v:ext="edit" aspectratio="t"/>
            <v:shape id="_x0000_s2475" type="#_x0000_t75" style="position:absolute;left:1629;top:9389;width:7702;height:3789" o:preferrelative="f" o:allowincell="f">
              <v:fill o:detectmouseclick="t"/>
              <v:path o:extrusionok="t" o:connecttype="none"/>
              <o:lock v:ext="edit" text="t"/>
            </v:shape>
            <v:shape id="_x0000_s2477" type="#_x0000_t202" style="position:absolute;left:2018;top:9476;width:4509;height:321" o:regroupid="11" filled="f" stroked="f">
              <v:textbox style="mso-next-textbox:#_x0000_s2477">
                <w:txbxContent>
                  <w:p w:rsidR="00F45958" w:rsidRPr="00C559C4" w:rsidRDefault="00F45958" w:rsidP="00B20023">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IDR    IG     PG      SG   OG </w:t>
                    </w:r>
                    <w:proofErr w:type="gramStart"/>
                    <w:r>
                      <w:rPr>
                        <w:rFonts w:ascii="Arial" w:hAnsi="Arial" w:cs="Arial"/>
                        <w:color w:val="000000"/>
                        <w:sz w:val="18"/>
                        <w:szCs w:val="18"/>
                      </w:rPr>
                      <w:t>RG  RD</w:t>
                    </w:r>
                    <w:proofErr w:type="gramEnd"/>
                    <w:r>
                      <w:rPr>
                        <w:rFonts w:ascii="Arial" w:hAnsi="Arial" w:cs="Arial"/>
                        <w:color w:val="000000"/>
                        <w:sz w:val="18"/>
                        <w:szCs w:val="18"/>
                      </w:rPr>
                      <w:t xml:space="preserve">       O</w:t>
                    </w:r>
                    <w:r w:rsidRPr="00C559C4">
                      <w:rPr>
                        <w:rFonts w:ascii="Arial" w:hAnsi="Arial" w:cs="Arial"/>
                        <w:color w:val="000000"/>
                        <w:sz w:val="18"/>
                        <w:szCs w:val="18"/>
                      </w:rPr>
                      <w:t xml:space="preserve">D  </w:t>
                    </w:r>
                    <w:r>
                      <w:rPr>
                        <w:rFonts w:ascii="Arial" w:hAnsi="Arial" w:cs="Arial"/>
                        <w:color w:val="000000"/>
                        <w:sz w:val="18"/>
                        <w:szCs w:val="18"/>
                      </w:rPr>
                      <w:t>RS</w:t>
                    </w:r>
                    <w:r w:rsidRPr="00C559C4">
                      <w:rPr>
                        <w:rFonts w:ascii="Arial" w:hAnsi="Arial" w:cs="Arial"/>
                        <w:color w:val="000000"/>
                        <w:sz w:val="18"/>
                        <w:szCs w:val="18"/>
                      </w:rPr>
                      <w:t>EL</w:t>
                    </w:r>
                  </w:p>
                </w:txbxContent>
              </v:textbox>
            </v:shape>
            <v:group id="_x0000_s2687" style="position:absolute;left:1876;top:9498;width:7110;height:3515" coordorigin="1876,9498" coordsize="7110,3515">
              <v:group id="_x0000_s2684" style="position:absolute;left:1876;top:9744;width:5325;height:3269" coordorigin="1876,9744" coordsize="5325,3269" o:regroupid="12">
                <v:line id="_x0000_s2478" style="position:absolute" from="5295,10748" to="5296,11091" o:regroupid="11" strokeweight="1pt">
                  <o:lock v:ext="edit" aspectratio="t"/>
                </v:line>
                <v:line id="_x0000_s2479" style="position:absolute" from="5335,10664" to="5335,11178" o:regroupid="11" strokeweight="1pt">
                  <o:lock v:ext="edit" aspectratio="t"/>
                </v:line>
                <v:line id="_x0000_s2480" style="position:absolute" from="5335,10778" to="5485,10779" o:regroupid="11">
                  <o:lock v:ext="edit" aspectratio="t"/>
                </v:line>
                <v:line id="_x0000_s2481" style="position:absolute" from="5335,11049" to="5485,11050" o:regroupid="11">
                  <o:lock v:ext="edit" aspectratio="t"/>
                </v:line>
                <v:line id="_x0000_s2482" style="position:absolute" from="5485,11049" to="5486,11479" o:regroupid="11">
                  <o:lock v:ext="edit" aspectratio="t"/>
                </v:line>
                <v:line id="_x0000_s2483" style="position:absolute" from="5675,11605" to="5938,11606" o:regroupid="11">
                  <o:lock v:ext="edit" aspectratio="t"/>
                </v:line>
                <v:line id="_x0000_s2484" style="position:absolute" from="5493,9975" to="5495,10789" o:regroupid="11">
                  <o:lock v:ext="edit" aspectratio="t"/>
                </v:line>
                <v:roundrect id="_x0000_s2485" style="position:absolute;left:4496;top:11089;width:380;height:261" arcsize="25786f" o:regroupid="11" fillcolor="black">
                  <v:fill r:id="rId11" o:title="Light upward diagonal" type="pattern"/>
                  <o:lock v:ext="edit" aspectratio="t"/>
                </v:roundrect>
                <v:rect id="_x0000_s2486" style="position:absolute;left:4449;top:10933;width:455;height:297" o:regroupid="11" stroked="f">
                  <o:lock v:ext="edit" aspectratio="t"/>
                </v:rect>
                <v:line id="_x0000_s2487" style="position:absolute;flip:x" from="4689,10919" to="5295,10922" o:regroupid="11">
                  <o:lock v:ext="edit" aspectratio="t"/>
                </v:line>
                <v:line id="_x0000_s2488" style="position:absolute" from="4689,10922" to="4690,11220" o:regroupid="11">
                  <o:lock v:ext="edit" aspectratio="t"/>
                </v:line>
                <v:line id="_x0000_s2489" style="position:absolute" from="4689,10277" to="4690,10619" o:regroupid="11" strokeweight="1pt">
                  <o:lock v:ext="edit" aspectratio="t"/>
                </v:line>
                <v:line id="_x0000_s2490" style="position:absolute" from="4728,10192" to="4728,10706" o:regroupid="11" strokeweight="1pt">
                  <o:lock v:ext="edit" aspectratio="t"/>
                </v:line>
                <v:line id="_x0000_s2491" style="position:absolute" from="4728,10320" to="4878,10321" o:regroupid="11">
                  <o:lock v:ext="edit" aspectratio="t"/>
                </v:line>
                <v:line id="_x0000_s2492" style="position:absolute" from="4728,10577" to="4878,10578" o:regroupid="11">
                  <o:lock v:ext="edit" aspectratio="t"/>
                </v:line>
                <v:line id="_x0000_s2493" style="position:absolute" from="4879,10577" to="4880,10922" o:regroupid="11">
                  <o:lock v:ext="edit" aspectratio="t"/>
                </v:line>
                <v:oval id="_x0000_s2494" style="position:absolute;left:4842;top:10878;width:74;height:87" o:regroupid="11" fillcolor="black">
                  <o:lock v:ext="edit" aspectratio="t"/>
                </v:oval>
                <v:line id="_x0000_s2495" style="position:absolute" from="4461,9957" to="4462,10450" o:regroupid="11">
                  <o:lock v:ext="edit" aspectratio="t"/>
                </v:line>
                <v:line id="_x0000_s2496" style="position:absolute;flip:x" from="4461,10450" to="4689,10451" o:regroupid="11">
                  <o:lock v:ext="edit" aspectratio="t"/>
                </v:line>
                <v:line id="_x0000_s2497" style="position:absolute" from="4324,12034" to="4325,12225" o:regroupid="11">
                  <o:lock v:ext="edit" aspectratio="t"/>
                </v:line>
                <v:group id="_x0000_s2498" style="position:absolute;left:5485;top:11348;width:190;height:513;flip:x" coordorigin="2676,1774" coordsize="114,273" o:regroupid="11">
                  <o:lock v:ext="edit" aspectratio="t"/>
                  <v:line id="_x0000_s2499" style="position:absolute;flip:x" from="2676,1819" to="2676,2001" strokeweight="1pt">
                    <o:lock v:ext="edit" aspectratio="t"/>
                  </v:line>
                  <v:line id="_x0000_s2500" style="position:absolute;flip:x" from="2699,1774" to="2699,2047" strokeweight="1pt">
                    <o:lock v:ext="edit" aspectratio="t"/>
                  </v:line>
                  <v:line id="_x0000_s2501" style="position:absolute;flip:x" from="2699,1842" to="2790,1842">
                    <o:lock v:ext="edit" aspectratio="t"/>
                  </v:line>
                  <v:line id="_x0000_s2502" style="position:absolute;flip:x" from="2699,1979" to="2790,1979">
                    <o:lock v:ext="edit" aspectratio="t"/>
                  </v:line>
                </v:group>
                <v:line id="_x0000_s2503" style="position:absolute;flip:x" from="5478,11726" to="5479,11993" o:regroupid="11">
                  <o:lock v:ext="edit" aspectratio="t"/>
                </v:line>
                <v:line id="_x0000_s2504" style="position:absolute" from="5938,9942" to="5940,11609" o:regroupid="11">
                  <o:lock v:ext="edit" aspectratio="t"/>
                </v:line>
                <v:line id="_x0000_s2505" style="position:absolute" from="5483,11993" to="6342,11994" o:regroupid="11">
                  <o:lock v:ext="edit" aspectratio="t"/>
                </v:line>
                <v:shape id="_x0000_s2506" style="position:absolute;left:4923;top:11146;width:127;height:964;mso-position-horizontal:absolute;mso-position-vertical:absolute" coordsize="199,1197" o:regroupid="11" path="m123,c61,190,,380,9,513v9,133,152,171,171,285c199,912,142,1083,123,1197e" filled="f">
                  <v:path arrowok="t"/>
                  <o:lock v:ext="edit" aspectratio="t"/>
                </v:shape>
                <v:group id="_x0000_s2507" style="position:absolute;left:4229;top:12224;width:194;height:108" coordorigin="6033,4957" coordsize="233,115" o:regroupid="11">
                  <v:line id="_x0000_s2508" style="position:absolute;flip:x" from="6038,4957" to="6266,4958"/>
                  <v:shape id="_x0000_s2509" style="position:absolute;left:6033;top:4958;width:228;height:114;flip:x" coordsize="228,114" path="m,l114,114,228,e" filled="f">
                    <v:path arrowok="t"/>
                  </v:shape>
                </v:group>
                <v:line id="_x0000_s2510" style="position:absolute" from="4876,9951" to="4877,10311" o:regroupid="11">
                  <o:lock v:ext="edit" aspectratio="t"/>
                </v:line>
                <v:line id="_x0000_s2511" style="position:absolute" from="3594,11145" to="3974,11146" o:regroupid="11" strokeweight="1.5pt">
                  <o:lock v:ext="edit" aspectratio="t"/>
                </v:line>
                <v:line id="_x0000_s2512" style="position:absolute" from="3793,9914" to="3795,11146" o:regroupid="11">
                  <o:lock v:ext="edit" aspectratio="t"/>
                </v:line>
                <v:line id="_x0000_s2513" style="position:absolute" from="4022,11145" to="4401,11146" o:regroupid="11" strokeweight="1.5pt">
                  <o:lock v:ext="edit" aspectratio="t"/>
                </v:line>
                <v:line id="_x0000_s2514" style="position:absolute" from="4221,9914" to="4222,11146" o:regroupid="11">
                  <o:lock v:ext="edit" aspectratio="t"/>
                </v:line>
                <v:line id="_x0000_s2515" style="position:absolute" from="2540,11145" to="2920,11146" o:regroupid="11" strokeweight="1.5pt">
                  <o:lock v:ext="edit" aspectratio="t"/>
                </v:line>
                <v:line id="_x0000_s2516" style="position:absolute" from="2739,9914" to="2741,11146" o:regroupid="11">
                  <o:lock v:ext="edit" aspectratio="t"/>
                </v:line>
                <v:line id="_x0000_s2517" style="position:absolute;flip:y" from="1971,12034" to="5008,12035" o:regroupid="11" strokeweight="1.25pt"/>
                <v:line id="_x0000_s2518" style="position:absolute" from="2968,11145" to="3537,11146" o:regroupid="11" strokeweight="1.5pt">
                  <o:lock v:ext="edit" aspectratio="t"/>
                </v:line>
                <v:line id="_x0000_s2519" style="position:absolute" from="3242,9914" to="3244,11146" o:regroupid="11">
                  <o:lock v:ext="edit" aspectratio="t"/>
                </v:line>
                <v:roundrect id="_x0000_s2520" style="position:absolute;left:2085;top:11038;width:380;height:300" arcsize="25786f" o:regroupid="11" fillcolor="black">
                  <v:fill r:id="rId11" o:title="Light upward diagonal" type="pattern"/>
                  <o:lock v:ext="edit" aspectratio="t"/>
                </v:roundrect>
                <v:rect id="_x0000_s2521" style="position:absolute;left:2038;top:10933;width:455;height:297" o:regroupid="11" stroked="f">
                  <o:lock v:ext="edit" aspectratio="t"/>
                </v:rect>
                <v:line id="_x0000_s2522" style="position:absolute" from="1923,11230" to="5008,11230" o:regroupid="11" strokeweight="1.25pt"/>
                <v:shape id="_x0000_s2523" style="position:absolute;left:1876;top:11123;width:127;height:964;mso-position-horizontal:absolute;mso-position-vertical:absolute" coordsize="199,1197" o:regroupid="11" path="m123,c61,190,,380,9,513v9,133,152,171,171,285c199,912,142,1083,123,1197e" filled="f">
                  <v:path arrowok="t"/>
                  <o:lock v:ext="edit" aspectratio="t"/>
                </v:shape>
                <v:line id="_x0000_s2524" style="position:absolute" from="2256,9958" to="2257,11244" o:regroupid="11">
                  <o:lock v:ext="edit" aspectratio="t"/>
                </v:line>
                <v:shape id="_x0000_s2525" type="#_x0000_t202" style="position:absolute;left:6479;top:11833;width:722;height:321" o:regroupid="11" filled="f" stroked="f">
                  <v:textbox style="mso-next-textbox:#_x0000_s2525">
                    <w:txbxContent>
                      <w:p w:rsidR="00F45958" w:rsidRPr="00C559C4" w:rsidRDefault="00F45958" w:rsidP="00B20023">
                        <w:pPr>
                          <w:autoSpaceDE w:val="0"/>
                          <w:autoSpaceDN w:val="0"/>
                          <w:adjustRightInd w:val="0"/>
                          <w:rPr>
                            <w:rFonts w:ascii="Arial" w:hAnsi="Arial" w:cs="Arial"/>
                            <w:b/>
                            <w:bCs/>
                            <w:color w:val="000000"/>
                            <w:sz w:val="18"/>
                            <w:szCs w:val="18"/>
                          </w:rPr>
                        </w:pPr>
                        <w:r>
                          <w:rPr>
                            <w:rFonts w:ascii="Arial" w:hAnsi="Arial" w:cs="Arial"/>
                            <w:color w:val="000000"/>
                            <w:sz w:val="18"/>
                            <w:szCs w:val="18"/>
                          </w:rPr>
                          <w:t>OS</w:t>
                        </w:r>
                      </w:p>
                    </w:txbxContent>
                  </v:textbox>
                </v:shape>
                <v:group id="_x0000_s2526" style="position:absolute;left:6337;top:11886;width:190;height:215" coordorigin="5574,12100" coordsize="228,228" o:regroupid="11">
                  <v:rect id="_x0000_s2527" style="position:absolute;left:5574;top:12100;width:228;height:228" filled="f" strokeweight="1pt"/>
                  <v:line id="_x0000_s2528" style="position:absolute" from="5574,12100" to="5802,12328"/>
                  <v:line id="_x0000_s2529" style="position:absolute;flip:x" from="5574,12100" to="5802,12328"/>
                </v:group>
                <v:group id="_x0000_s2530" style="position:absolute;left:2161;top:9744;width:190;height:214" coordorigin="5574,12100" coordsize="228,228" o:regroupid="11">
                  <v:rect id="_x0000_s2531" style="position:absolute;left:5574;top:12100;width:228;height:228" strokeweight="1pt"/>
                  <v:line id="_x0000_s2532" style="position:absolute" from="5574,12100" to="5802,12328"/>
                  <v:line id="_x0000_s2533" style="position:absolute;flip:x" from="5574,12100" to="5802,12328"/>
                </v:group>
                <v:group id="_x0000_s2534" style="position:absolute;left:2642;top:9744;width:190;height:214" coordorigin="5574,12100" coordsize="228,228" o:regroupid="11">
                  <v:rect id="_x0000_s2535" style="position:absolute;left:5574;top:12100;width:228;height:228" strokeweight="1pt"/>
                  <v:line id="_x0000_s2536" style="position:absolute" from="5574,12100" to="5802,12328"/>
                  <v:line id="_x0000_s2537" style="position:absolute;flip:x" from="5574,12100" to="5802,12328"/>
                </v:group>
                <v:group id="_x0000_s2538" style="position:absolute;left:3144;top:9744;width:190;height:214" coordorigin="5574,12100" coordsize="228,228" o:regroupid="11">
                  <v:rect id="_x0000_s2539" style="position:absolute;left:5574;top:12100;width:228;height:228" strokeweight="1pt"/>
                  <v:line id="_x0000_s2540" style="position:absolute" from="5574,12100" to="5802,12328"/>
                  <v:line id="_x0000_s2541" style="position:absolute;flip:x" from="5574,12100" to="5802,12328"/>
                </v:group>
                <v:group id="_x0000_s2542" style="position:absolute;left:3699;top:9744;width:190;height:214" coordorigin="5574,12100" coordsize="228,228" o:regroupid="11">
                  <v:rect id="_x0000_s2543" style="position:absolute;left:5574;top:12100;width:228;height:228" strokeweight="1pt"/>
                  <v:line id="_x0000_s2544" style="position:absolute" from="5574,12100" to="5802,12328"/>
                  <v:line id="_x0000_s2545" style="position:absolute;flip:x" from="5574,12100" to="5802,12328"/>
                </v:group>
                <v:group id="_x0000_s2546" style="position:absolute;left:4127;top:9744;width:189;height:214" coordorigin="5574,12100" coordsize="228,228" o:regroupid="11">
                  <v:rect id="_x0000_s2547" style="position:absolute;left:5574;top:12100;width:228;height:228" strokeweight="1pt"/>
                  <v:line id="_x0000_s2548" style="position:absolute" from="5574,12100" to="5802,12328"/>
                  <v:line id="_x0000_s2549" style="position:absolute;flip:x" from="5574,12100" to="5802,12328"/>
                </v:group>
                <v:group id="_x0000_s2550" style="position:absolute;left:4370;top:9744;width:190;height:214" coordorigin="5574,12100" coordsize="228,228" o:regroupid="11">
                  <v:rect id="_x0000_s2551" style="position:absolute;left:5574;top:12100;width:228;height:228" strokeweight="1pt"/>
                  <v:line id="_x0000_s2552" style="position:absolute" from="5574,12100" to="5802,12328"/>
                  <v:line id="_x0000_s2553" style="position:absolute;flip:x" from="5574,12100" to="5802,12328"/>
                </v:group>
                <v:group id="_x0000_s2554" style="position:absolute;left:4784;top:9744;width:190;height:214" coordorigin="5574,12100" coordsize="228,228" o:regroupid="11">
                  <v:rect id="_x0000_s2555" style="position:absolute;left:5574;top:12100;width:228;height:228" strokeweight="1pt"/>
                  <v:line id="_x0000_s2556" style="position:absolute" from="5574,12100" to="5802,12328"/>
                  <v:line id="_x0000_s2557" style="position:absolute;flip:x" from="5574,12100" to="5802,12328"/>
                </v:group>
                <v:group id="_x0000_s2558" style="position:absolute;left:5395;top:9744;width:189;height:214" coordorigin="5574,12100" coordsize="228,228" o:regroupid="11">
                  <v:rect id="_x0000_s2559" style="position:absolute;left:5574;top:12100;width:228;height:228" strokeweight="1pt"/>
                  <v:line id="_x0000_s2560" style="position:absolute" from="5574,12100" to="5802,12328"/>
                  <v:line id="_x0000_s2561" style="position:absolute;flip:x" from="5574,12100" to="5802,12328"/>
                </v:group>
                <v:group id="_x0000_s2562" style="position:absolute;left:5842;top:9744;width:190;height:214" coordorigin="5574,12100" coordsize="228,228" o:regroupid="11">
                  <v:rect id="_x0000_s2563" style="position:absolute;left:5574;top:12100;width:228;height:228" strokeweight="1pt"/>
                  <v:line id="_x0000_s2564" style="position:absolute" from="5574,12100" to="5802,12328"/>
                  <v:line id="_x0000_s2565" style="position:absolute;flip:x" from="5574,12100" to="5802,12328"/>
                </v:group>
                <v:shape id="_x0000_s2566" type="#_x0000_t202" style="position:absolute;left:4344;top:12101;width:951;height:321" o:regroupid="11" filled="f" stroked="f">
                  <v:textbox style="mso-next-textbox:#_x0000_s2566">
                    <w:txbxContent>
                      <w:p w:rsidR="00F45958" w:rsidRPr="00C559C4" w:rsidRDefault="00F45958" w:rsidP="00B20023">
                        <w:pPr>
                          <w:autoSpaceDE w:val="0"/>
                          <w:autoSpaceDN w:val="0"/>
                          <w:adjustRightInd w:val="0"/>
                          <w:rPr>
                            <w:rFonts w:ascii="Arial" w:hAnsi="Arial" w:cs="Arial"/>
                            <w:b/>
                            <w:bCs/>
                            <w:color w:val="000000"/>
                            <w:sz w:val="18"/>
                            <w:szCs w:val="18"/>
                          </w:rPr>
                        </w:pPr>
                        <w:r>
                          <w:rPr>
                            <w:rFonts w:ascii="Arial" w:hAnsi="Arial" w:cs="Arial"/>
                            <w:color w:val="000000"/>
                            <w:sz w:val="18"/>
                            <w:szCs w:val="18"/>
                          </w:rPr>
                          <w:t>SS</w:t>
                        </w:r>
                      </w:p>
                    </w:txbxContent>
                  </v:textbox>
                </v:shape>
                <v:shape id="_x0000_s2676" type="#_x0000_t202" style="position:absolute;left:3002;top:12543;width:3952;height:470;mso-position-horizontal-relative:text;mso-position-vertical-relative:text" stroked="f">
                  <v:textbox style="mso-next-textbox:#_x0000_s2676;mso-fit-shape-to-text:t" inset="0,0,0,0">
                    <w:txbxContent>
                      <w:p w:rsidR="00F45958" w:rsidRPr="00F22390" w:rsidRDefault="00F45958" w:rsidP="00762A78">
                        <w:pPr>
                          <w:pStyle w:val="Caption"/>
                          <w:rPr>
                            <w:rFonts w:eastAsiaTheme="majorEastAsia" w:cs="Times New Roman"/>
                            <w:noProof/>
                          </w:rPr>
                        </w:pPr>
                        <w:bookmarkStart w:id="4" w:name="_Ref247627894"/>
                        <w:r>
                          <w:t xml:space="preserve">Figure </w:t>
                        </w:r>
                        <w:fldSimple w:instr=" SEQ Figure \* ARABIC ">
                          <w:r w:rsidR="001D5B30">
                            <w:rPr>
                              <w:noProof/>
                            </w:rPr>
                            <w:t>3</w:t>
                          </w:r>
                        </w:fldSimple>
                        <w:bookmarkEnd w:id="4"/>
                        <w:r w:rsidRPr="00762A78">
                          <w:rPr>
                            <w:rFonts w:cs="Times New Roman"/>
                            <w:i w:val="0"/>
                            <w:sz w:val="22"/>
                            <w:szCs w:val="22"/>
                          </w:rPr>
                          <w:t xml:space="preserve"> </w:t>
                        </w:r>
                        <w:r w:rsidRPr="00762A78">
                          <w:rPr>
                            <w:rFonts w:cs="Times New Roman"/>
                            <w:i w:val="0"/>
                          </w:rPr>
                          <w:t>Schematic of the test structure</w:t>
                        </w:r>
                      </w:p>
                    </w:txbxContent>
                  </v:textbox>
                </v:shape>
              </v:group>
              <v:group id="_x0000_s2686" style="position:absolute;left:6888;top:9498;width:2098;height:2630" coordorigin="7442,2800" coordsize="2098,2630">
                <v:shape id="_x0000_s2568" type="#_x0000_t202" style="position:absolute;left:7442;top:2800;width:2098;height:2630" o:regroupid="12" strokecolor="white [3212]">
                  <v:textbox style="mso-next-textbox:#_x0000_s2568">
                    <w:txbxContent>
                      <w:p w:rsidR="00F45958" w:rsidRPr="00672FB1" w:rsidRDefault="00F45958" w:rsidP="00B20023">
                        <w:pPr>
                          <w:rPr>
                            <w:sz w:val="20"/>
                            <w:szCs w:val="20"/>
                          </w:rPr>
                        </w:pPr>
                        <w:r w:rsidRPr="00672FB1">
                          <w:rPr>
                            <w:sz w:val="20"/>
                            <w:szCs w:val="20"/>
                          </w:rPr>
                          <w:t xml:space="preserve">IDR:   Input drain </w:t>
                        </w:r>
                      </w:p>
                      <w:p w:rsidR="00F45958" w:rsidRPr="00672FB1" w:rsidRDefault="00F45958" w:rsidP="00B20023">
                        <w:pPr>
                          <w:rPr>
                            <w:sz w:val="20"/>
                            <w:szCs w:val="20"/>
                          </w:rPr>
                        </w:pPr>
                        <w:r w:rsidRPr="00672FB1">
                          <w:rPr>
                            <w:sz w:val="20"/>
                            <w:szCs w:val="20"/>
                          </w:rPr>
                          <w:t>IG:     Isolation gate</w:t>
                        </w:r>
                      </w:p>
                      <w:p w:rsidR="00F45958" w:rsidRPr="00672FB1" w:rsidRDefault="00F45958" w:rsidP="00B20023">
                        <w:pPr>
                          <w:rPr>
                            <w:sz w:val="20"/>
                            <w:szCs w:val="20"/>
                          </w:rPr>
                        </w:pPr>
                        <w:r w:rsidRPr="00672FB1">
                          <w:rPr>
                            <w:sz w:val="20"/>
                            <w:szCs w:val="20"/>
                          </w:rPr>
                          <w:t xml:space="preserve">PG:    </w:t>
                        </w:r>
                        <w:proofErr w:type="spellStart"/>
                        <w:r w:rsidRPr="00672FB1">
                          <w:rPr>
                            <w:sz w:val="20"/>
                            <w:szCs w:val="20"/>
                          </w:rPr>
                          <w:t>Photogate</w:t>
                        </w:r>
                        <w:proofErr w:type="spellEnd"/>
                      </w:p>
                      <w:p w:rsidR="00F45958" w:rsidRPr="00672FB1" w:rsidRDefault="00F45958" w:rsidP="00B20023">
                        <w:pPr>
                          <w:rPr>
                            <w:sz w:val="20"/>
                            <w:szCs w:val="20"/>
                          </w:rPr>
                        </w:pPr>
                        <w:r w:rsidRPr="00672FB1">
                          <w:rPr>
                            <w:sz w:val="20"/>
                            <w:szCs w:val="20"/>
                          </w:rPr>
                          <w:t>SG:     Summing gate</w:t>
                        </w:r>
                      </w:p>
                      <w:p w:rsidR="00F45958" w:rsidRPr="00672FB1" w:rsidRDefault="00F45958" w:rsidP="00B20023">
                        <w:pPr>
                          <w:rPr>
                            <w:sz w:val="20"/>
                            <w:szCs w:val="20"/>
                          </w:rPr>
                        </w:pPr>
                        <w:r w:rsidRPr="00672FB1">
                          <w:rPr>
                            <w:sz w:val="20"/>
                            <w:szCs w:val="20"/>
                          </w:rPr>
                          <w:t>OG:    Output gate</w:t>
                        </w:r>
                      </w:p>
                      <w:p w:rsidR="00F45958" w:rsidRPr="00672FB1" w:rsidRDefault="00F45958" w:rsidP="00B20023">
                        <w:pPr>
                          <w:rPr>
                            <w:sz w:val="20"/>
                            <w:szCs w:val="20"/>
                          </w:rPr>
                        </w:pPr>
                        <w:r w:rsidRPr="00672FB1">
                          <w:rPr>
                            <w:sz w:val="20"/>
                            <w:szCs w:val="20"/>
                          </w:rPr>
                          <w:t>RG:    Reset gate</w:t>
                        </w:r>
                      </w:p>
                      <w:p w:rsidR="00F45958" w:rsidRPr="00672FB1" w:rsidRDefault="00F45958" w:rsidP="00B20023">
                        <w:pPr>
                          <w:rPr>
                            <w:sz w:val="20"/>
                            <w:szCs w:val="20"/>
                          </w:rPr>
                        </w:pPr>
                        <w:r w:rsidRPr="00672FB1">
                          <w:rPr>
                            <w:sz w:val="20"/>
                            <w:szCs w:val="20"/>
                          </w:rPr>
                          <w:t>RD:    Res</w:t>
                        </w:r>
                        <w:r>
                          <w:rPr>
                            <w:sz w:val="20"/>
                            <w:szCs w:val="20"/>
                          </w:rPr>
                          <w:t>e</w:t>
                        </w:r>
                        <w:r w:rsidRPr="00672FB1">
                          <w:rPr>
                            <w:sz w:val="20"/>
                            <w:szCs w:val="20"/>
                          </w:rPr>
                          <w:t>t drain</w:t>
                        </w:r>
                      </w:p>
                      <w:p w:rsidR="00F45958" w:rsidRPr="00672FB1" w:rsidRDefault="00F45958" w:rsidP="00B20023">
                        <w:pPr>
                          <w:rPr>
                            <w:sz w:val="20"/>
                            <w:szCs w:val="20"/>
                          </w:rPr>
                        </w:pPr>
                        <w:r w:rsidRPr="00672FB1">
                          <w:rPr>
                            <w:sz w:val="20"/>
                            <w:szCs w:val="20"/>
                          </w:rPr>
                          <w:t>OD:    Output drain</w:t>
                        </w:r>
                      </w:p>
                      <w:p w:rsidR="00F45958" w:rsidRDefault="00F45958" w:rsidP="00B20023">
                        <w:pPr>
                          <w:rPr>
                            <w:sz w:val="20"/>
                            <w:szCs w:val="20"/>
                          </w:rPr>
                        </w:pPr>
                        <w:r w:rsidRPr="00672FB1">
                          <w:rPr>
                            <w:sz w:val="20"/>
                            <w:szCs w:val="20"/>
                          </w:rPr>
                          <w:t>RSEL: Row select</w:t>
                        </w:r>
                      </w:p>
                      <w:p w:rsidR="00F45958" w:rsidRDefault="00F45958" w:rsidP="00B20023">
                        <w:pPr>
                          <w:rPr>
                            <w:sz w:val="20"/>
                            <w:szCs w:val="20"/>
                          </w:rPr>
                        </w:pPr>
                        <w:r>
                          <w:rPr>
                            <w:sz w:val="20"/>
                            <w:szCs w:val="20"/>
                          </w:rPr>
                          <w:t>OS:    Output Source</w:t>
                        </w:r>
                      </w:p>
                      <w:p w:rsidR="00F45958" w:rsidRPr="00672FB1" w:rsidRDefault="00F45958" w:rsidP="00B20023">
                        <w:pPr>
                          <w:rPr>
                            <w:sz w:val="20"/>
                            <w:szCs w:val="20"/>
                          </w:rPr>
                        </w:pPr>
                        <w:r>
                          <w:rPr>
                            <w:sz w:val="20"/>
                            <w:szCs w:val="20"/>
                          </w:rPr>
                          <w:t>SS:     Substrate</w:t>
                        </w:r>
                      </w:p>
                    </w:txbxContent>
                  </v:textbox>
                </v:shape>
              </v:group>
            </v:group>
            <w10:wrap type="topAndBottom"/>
          </v:group>
        </w:pict>
      </w:r>
      <w:r w:rsidR="00190B32">
        <w:rPr>
          <w:sz w:val="22"/>
          <w:szCs w:val="22"/>
        </w:rPr>
        <w:t>/</w:t>
      </w:r>
      <w:r w:rsidRPr="0014742F">
        <w:rPr>
          <w:sz w:val="22"/>
          <w:szCs w:val="22"/>
        </w:rPr>
        <w:t>μm</w:t>
      </w:r>
      <w:r w:rsidRPr="0014742F">
        <w:rPr>
          <w:sz w:val="22"/>
          <w:szCs w:val="22"/>
          <w:vertAlign w:val="superscript"/>
        </w:rPr>
        <w:t>2</w:t>
      </w:r>
      <w:r w:rsidRPr="0014742F">
        <w:rPr>
          <w:sz w:val="22"/>
          <w:szCs w:val="22"/>
        </w:rPr>
        <w:t xml:space="preserve"> by design.</w:t>
      </w:r>
    </w:p>
    <w:p w:rsidR="0014742F" w:rsidRDefault="0014742F" w:rsidP="00762A78">
      <w:pPr>
        <w:pStyle w:val="Heading2"/>
        <w:numPr>
          <w:ilvl w:val="0"/>
          <w:numId w:val="6"/>
        </w:numPr>
        <w:tabs>
          <w:tab w:val="left" w:pos="0"/>
        </w:tabs>
        <w:spacing w:before="240" w:after="200"/>
        <w:ind w:left="425" w:hanging="425"/>
        <w:rPr>
          <w:sz w:val="24"/>
          <w:szCs w:val="24"/>
        </w:rPr>
      </w:pPr>
      <w:r>
        <w:rPr>
          <w:sz w:val="24"/>
          <w:szCs w:val="24"/>
        </w:rPr>
        <w:t>ISIS2 characterisation</w:t>
      </w:r>
    </w:p>
    <w:p w:rsidR="0014742F" w:rsidRPr="005967F7" w:rsidRDefault="0014742F" w:rsidP="00B20023">
      <w:pPr>
        <w:spacing w:line="288" w:lineRule="auto"/>
        <w:ind w:firstLine="482"/>
        <w:jc w:val="both"/>
        <w:rPr>
          <w:rFonts w:eastAsiaTheme="majorEastAsia"/>
          <w:sz w:val="22"/>
          <w:szCs w:val="22"/>
        </w:rPr>
      </w:pPr>
      <w:r w:rsidRPr="0014742F">
        <w:rPr>
          <w:rFonts w:eastAsiaTheme="majorEastAsia"/>
          <w:sz w:val="22"/>
          <w:szCs w:val="22"/>
        </w:rPr>
        <w:t xml:space="preserve">Test structures are also included in </w:t>
      </w:r>
      <w:r w:rsidR="004B2924">
        <w:rPr>
          <w:rFonts w:eastAsiaTheme="majorEastAsia"/>
          <w:sz w:val="22"/>
          <w:szCs w:val="22"/>
        </w:rPr>
        <w:t>the design. These are “compact</w:t>
      </w:r>
      <w:r w:rsidRPr="0014742F">
        <w:rPr>
          <w:rFonts w:eastAsiaTheme="majorEastAsia"/>
          <w:sz w:val="22"/>
          <w:szCs w:val="22"/>
        </w:rPr>
        <w:t xml:space="preserve">” </w:t>
      </w:r>
      <w:r w:rsidR="00B20023">
        <w:rPr>
          <w:rFonts w:eastAsiaTheme="majorEastAsia"/>
          <w:sz w:val="22"/>
          <w:szCs w:val="22"/>
        </w:rPr>
        <w:t>version</w:t>
      </w:r>
      <w:r w:rsidR="008C160C">
        <w:rPr>
          <w:rFonts w:eastAsiaTheme="majorEastAsia"/>
          <w:sz w:val="22"/>
          <w:szCs w:val="22"/>
        </w:rPr>
        <w:t>s</w:t>
      </w:r>
      <w:r w:rsidR="00B20023">
        <w:rPr>
          <w:rFonts w:eastAsiaTheme="majorEastAsia"/>
          <w:sz w:val="22"/>
          <w:szCs w:val="22"/>
        </w:rPr>
        <w:t xml:space="preserve"> of the pixel</w:t>
      </w:r>
      <w:r w:rsidR="008C160C">
        <w:rPr>
          <w:rFonts w:eastAsiaTheme="majorEastAsia"/>
          <w:sz w:val="22"/>
          <w:szCs w:val="22"/>
        </w:rPr>
        <w:t>s</w:t>
      </w:r>
      <w:r w:rsidR="00B20023">
        <w:rPr>
          <w:rFonts w:eastAsiaTheme="majorEastAsia"/>
          <w:sz w:val="22"/>
          <w:szCs w:val="22"/>
        </w:rPr>
        <w:t xml:space="preserve"> </w:t>
      </w:r>
      <w:r w:rsidR="008C160C">
        <w:rPr>
          <w:rFonts w:eastAsiaTheme="majorEastAsia"/>
          <w:sz w:val="22"/>
          <w:szCs w:val="22"/>
        </w:rPr>
        <w:t xml:space="preserve">used in the main array, but </w:t>
      </w:r>
      <w:r w:rsidRPr="0014742F">
        <w:rPr>
          <w:rFonts w:eastAsiaTheme="majorEastAsia"/>
          <w:sz w:val="22"/>
          <w:szCs w:val="22"/>
        </w:rPr>
        <w:t>without s</w:t>
      </w:r>
      <w:r w:rsidR="008C160C">
        <w:rPr>
          <w:rFonts w:eastAsiaTheme="majorEastAsia"/>
          <w:sz w:val="22"/>
          <w:szCs w:val="22"/>
        </w:rPr>
        <w:t>torage cells. These structures were</w:t>
      </w:r>
      <w:r w:rsidRPr="0014742F">
        <w:rPr>
          <w:rFonts w:eastAsiaTheme="majorEastAsia"/>
          <w:sz w:val="22"/>
          <w:szCs w:val="22"/>
        </w:rPr>
        <w:t xml:space="preserve"> tested </w:t>
      </w:r>
      <w:r w:rsidR="008C160C">
        <w:rPr>
          <w:rFonts w:eastAsiaTheme="majorEastAsia"/>
          <w:sz w:val="22"/>
          <w:szCs w:val="22"/>
        </w:rPr>
        <w:t>by</w:t>
      </w:r>
      <w:r w:rsidRPr="0014742F">
        <w:rPr>
          <w:rFonts w:eastAsiaTheme="majorEastAsia"/>
          <w:sz w:val="22"/>
          <w:szCs w:val="22"/>
        </w:rPr>
        <w:t xml:space="preserve"> the collaboration</w:t>
      </w:r>
      <w:r w:rsidR="008C160C">
        <w:rPr>
          <w:rFonts w:eastAsiaTheme="majorEastAsia"/>
          <w:sz w:val="22"/>
          <w:szCs w:val="22"/>
        </w:rPr>
        <w:t xml:space="preserve"> first</w:t>
      </w:r>
      <w:r w:rsidRPr="0014742F">
        <w:rPr>
          <w:rFonts w:eastAsiaTheme="majorEastAsia"/>
          <w:sz w:val="22"/>
          <w:szCs w:val="22"/>
        </w:rPr>
        <w:t xml:space="preserve">. Tests are starting </w:t>
      </w:r>
      <w:r w:rsidR="008C160C">
        <w:rPr>
          <w:rFonts w:eastAsiaTheme="majorEastAsia"/>
          <w:sz w:val="22"/>
          <w:szCs w:val="22"/>
        </w:rPr>
        <w:t xml:space="preserve">now </w:t>
      </w:r>
      <w:r w:rsidRPr="0014742F">
        <w:rPr>
          <w:rFonts w:eastAsiaTheme="majorEastAsia"/>
          <w:sz w:val="22"/>
          <w:szCs w:val="22"/>
        </w:rPr>
        <w:t>on the main array of the devic</w:t>
      </w:r>
      <w:r w:rsidR="00F26F0C">
        <w:rPr>
          <w:rFonts w:eastAsiaTheme="majorEastAsia"/>
          <w:sz w:val="22"/>
          <w:szCs w:val="22"/>
        </w:rPr>
        <w:t>e with some preliminary results</w:t>
      </w:r>
      <w:r w:rsidR="008C160C">
        <w:rPr>
          <w:rFonts w:eastAsiaTheme="majorEastAsia"/>
          <w:sz w:val="22"/>
          <w:szCs w:val="22"/>
        </w:rPr>
        <w:t xml:space="preserve"> </w:t>
      </w:r>
      <w:r w:rsidR="002A1F66">
        <w:rPr>
          <w:rFonts w:eastAsiaTheme="majorEastAsia"/>
          <w:sz w:val="22"/>
          <w:szCs w:val="22"/>
        </w:rPr>
        <w:t>available</w:t>
      </w:r>
      <w:r w:rsidR="00F26F0C">
        <w:rPr>
          <w:rFonts w:eastAsiaTheme="majorEastAsia"/>
          <w:sz w:val="22"/>
          <w:szCs w:val="22"/>
        </w:rPr>
        <w:t xml:space="preserve">. Both results </w:t>
      </w:r>
      <w:r w:rsidRPr="0014742F">
        <w:rPr>
          <w:rFonts w:eastAsiaTheme="majorEastAsia"/>
          <w:sz w:val="22"/>
          <w:szCs w:val="22"/>
        </w:rPr>
        <w:t xml:space="preserve">will be discussed in this section.   </w:t>
      </w:r>
    </w:p>
    <w:p w:rsidR="0014742F" w:rsidRDefault="008C160C" w:rsidP="00762A78">
      <w:pPr>
        <w:pStyle w:val="Heading2"/>
        <w:numPr>
          <w:ilvl w:val="1"/>
          <w:numId w:val="6"/>
        </w:numPr>
        <w:tabs>
          <w:tab w:val="left" w:pos="0"/>
        </w:tabs>
      </w:pPr>
      <w:r>
        <w:t>ISIS2 t</w:t>
      </w:r>
      <w:r w:rsidR="0014742F">
        <w:t>est structure</w:t>
      </w:r>
    </w:p>
    <w:p w:rsidR="0014742F" w:rsidRDefault="00F051D9" w:rsidP="00525C84">
      <w:pPr>
        <w:spacing w:line="288" w:lineRule="auto"/>
        <w:ind w:firstLine="482"/>
        <w:jc w:val="both"/>
        <w:rPr>
          <w:rFonts w:eastAsiaTheme="majorEastAsia"/>
          <w:sz w:val="22"/>
          <w:szCs w:val="22"/>
        </w:rPr>
      </w:pPr>
      <w:r w:rsidRPr="00F051D9">
        <w:rPr>
          <w:rFonts w:eastAsiaTheme="majorEastAsia"/>
        </w:rPr>
        <w:pict>
          <v:group id="_x0000_s2306" editas="canvas" style="position:absolute;left:0;text-align:left;margin-left:114pt;margin-top:2.4pt;width:310.2pt;height:258.9pt;z-index:251661312" coordorigin="1800,2354" coordsize="6204,5178">
            <o:lock v:ext="edit" aspectratio="t"/>
            <v:shape id="_x0000_s2307" type="#_x0000_t75" style="position:absolute;left:1800;top:2354;width:6204;height:5178" o:preferrelative="f">
              <v:fill o:detectmouseclick="t"/>
              <v:path o:extrusionok="t" o:connecttype="none"/>
              <o:lock v:ext="edit" text="t"/>
            </v:shape>
            <v:shape id="_x0000_s2309" type="#_x0000_t75" style="position:absolute;left:2108;top:2617;width:5596;height:4098" o:regroupid="7">
              <v:imagedata r:id="rId12" o:title=""/>
            </v:shape>
            <v:shape id="_x0000_s2310" type="#_x0000_t202" style="position:absolute;left:6265;top:3589;width:797;height:795" o:regroupid="7" strokecolor="white [3212]">
              <v:textbox style="mso-next-textbox:#_x0000_s2310">
                <w:txbxContent>
                  <w:p w:rsidR="00F45958" w:rsidRPr="00B01CA8" w:rsidRDefault="00F45958" w:rsidP="0014742F">
                    <w:pPr>
                      <w:rPr>
                        <w:sz w:val="20"/>
                        <w:szCs w:val="20"/>
                      </w:rPr>
                    </w:pPr>
                    <w:r w:rsidRPr="00B01CA8">
                      <w:rPr>
                        <w:bCs/>
                        <w:sz w:val="20"/>
                        <w:szCs w:val="20"/>
                        <w:vertAlign w:val="superscript"/>
                      </w:rPr>
                      <w:t>55</w:t>
                    </w:r>
                    <w:r w:rsidRPr="00B01CA8">
                      <w:rPr>
                        <w:bCs/>
                        <w:sz w:val="20"/>
                        <w:szCs w:val="20"/>
                      </w:rPr>
                      <w:t xml:space="preserve">Fe </w:t>
                    </w:r>
                    <w:proofErr w:type="spellStart"/>
                    <w:r w:rsidRPr="00B01CA8">
                      <w:rPr>
                        <w:bCs/>
                        <w:sz w:val="20"/>
                        <w:szCs w:val="20"/>
                      </w:rPr>
                      <w:t>K</w:t>
                    </w:r>
                    <w:r w:rsidRPr="00B01CA8">
                      <w:rPr>
                        <w:bCs/>
                        <w:sz w:val="20"/>
                        <w:szCs w:val="20"/>
                        <w:vertAlign w:val="subscript"/>
                      </w:rPr>
                      <w:t>α</w:t>
                    </w:r>
                    <w:proofErr w:type="spellEnd"/>
                    <w:r w:rsidRPr="00B01CA8">
                      <w:rPr>
                        <w:bCs/>
                        <w:sz w:val="20"/>
                        <w:szCs w:val="20"/>
                      </w:rPr>
                      <w:t xml:space="preserve"> </w:t>
                    </w:r>
                  </w:p>
                </w:txbxContent>
              </v:textbox>
            </v:shape>
            <v:shape id="_x0000_s2311" type="#_x0000_t202" style="position:absolute;left:6770;top:5300;width:760;height:599" o:regroupid="7" filled="f" stroked="f" strokecolor="white [3212]">
              <v:textbox style="mso-next-textbox:#_x0000_s2311">
                <w:txbxContent>
                  <w:p w:rsidR="00F45958" w:rsidRPr="00762ACE" w:rsidRDefault="00F45958" w:rsidP="0014742F">
                    <w:r w:rsidRPr="00B01CA8">
                      <w:rPr>
                        <w:bCs/>
                        <w:sz w:val="20"/>
                        <w:szCs w:val="20"/>
                        <w:vertAlign w:val="superscript"/>
                      </w:rPr>
                      <w:t>55</w:t>
                    </w:r>
                    <w:r w:rsidRPr="00B01CA8">
                      <w:rPr>
                        <w:bCs/>
                        <w:sz w:val="20"/>
                        <w:szCs w:val="20"/>
                      </w:rPr>
                      <w:t xml:space="preserve">Fe </w:t>
                    </w:r>
                    <w:proofErr w:type="spellStart"/>
                    <w:r w:rsidRPr="00B01CA8">
                      <w:rPr>
                        <w:bCs/>
                        <w:sz w:val="20"/>
                        <w:szCs w:val="20"/>
                      </w:rPr>
                      <w:t>K</w:t>
                    </w:r>
                    <w:r w:rsidRPr="00B01CA8">
                      <w:rPr>
                        <w:bCs/>
                        <w:sz w:val="20"/>
                        <w:szCs w:val="20"/>
                        <w:vertAlign w:val="subscript"/>
                      </w:rPr>
                      <w:t>β</w:t>
                    </w:r>
                    <w:proofErr w:type="spellEnd"/>
                    <w:r w:rsidRPr="00B01CA8">
                      <w:rPr>
                        <w:bCs/>
                        <w:sz w:val="20"/>
                        <w:szCs w:val="20"/>
                      </w:rPr>
                      <w:t xml:space="preserve"> </w:t>
                    </w:r>
                  </w:p>
                </w:txbxContent>
              </v:textbox>
            </v:shape>
            <v:shape id="_x0000_s2677" type="#_x0000_t202" style="position:absolute;left:3180;top:6715;width:3489;height:470;mso-position-horizontal-relative:text;mso-position-vertical-relative:text" stroked="f">
              <v:textbox style="mso-fit-shape-to-text:t" inset="0,0,0,0">
                <w:txbxContent>
                  <w:p w:rsidR="00F45958" w:rsidRPr="00B01CA8" w:rsidRDefault="00F45958" w:rsidP="00B01CA8">
                    <w:pPr>
                      <w:pStyle w:val="Caption"/>
                      <w:rPr>
                        <w:rFonts w:eastAsiaTheme="majorEastAsia" w:cs="Times New Roman"/>
                        <w:b/>
                        <w:sz w:val="24"/>
                        <w:szCs w:val="24"/>
                      </w:rPr>
                    </w:pPr>
                    <w:bookmarkStart w:id="5" w:name="_Ref247627948"/>
                    <w:r>
                      <w:t xml:space="preserve">Figure </w:t>
                    </w:r>
                    <w:fldSimple w:instr=" SEQ Figure \* ARABIC ">
                      <w:r w:rsidR="001D5B30">
                        <w:rPr>
                          <w:noProof/>
                        </w:rPr>
                        <w:t>4</w:t>
                      </w:r>
                    </w:fldSimple>
                    <w:bookmarkEnd w:id="5"/>
                    <w:r w:rsidRPr="00B01CA8">
                      <w:rPr>
                        <w:rFonts w:cs="Times New Roman"/>
                        <w:i w:val="0"/>
                        <w:sz w:val="22"/>
                        <w:szCs w:val="22"/>
                      </w:rPr>
                      <w:t xml:space="preserve"> </w:t>
                    </w:r>
                    <w:r w:rsidRPr="00B01CA8">
                      <w:rPr>
                        <w:rFonts w:cs="Times New Roman"/>
                        <w:i w:val="0"/>
                      </w:rPr>
                      <w:t>Histogram of X-ray on node</w:t>
                    </w:r>
                  </w:p>
                </w:txbxContent>
              </v:textbox>
            </v:shape>
            <w10:wrap type="square"/>
          </v:group>
        </w:pict>
      </w:r>
      <w:r w:rsidR="0014742F" w:rsidRPr="0014742F">
        <w:rPr>
          <w:rFonts w:eastAsiaTheme="majorEastAsia"/>
          <w:sz w:val="22"/>
          <w:szCs w:val="22"/>
        </w:rPr>
        <w:t>The schematic of the test structure is shown in</w:t>
      </w:r>
      <w:r w:rsidR="00751AEE">
        <w:rPr>
          <w:sz w:val="22"/>
          <w:szCs w:val="22"/>
        </w:rPr>
        <w:t xml:space="preserve"> </w:t>
      </w:r>
      <w:r>
        <w:fldChar w:fldCharType="begin"/>
      </w:r>
      <w:r>
        <w:instrText xml:space="preserve"> REF _Ref247627894 \h  \* MERGEFORMAT </w:instrText>
      </w:r>
      <w:r>
        <w:fldChar w:fldCharType="separate"/>
      </w:r>
      <w:r w:rsidR="001D5B30" w:rsidRPr="001D5B30">
        <w:rPr>
          <w:sz w:val="22"/>
          <w:szCs w:val="22"/>
        </w:rPr>
        <w:t xml:space="preserve">Figure </w:t>
      </w:r>
      <w:r w:rsidR="001D5B30" w:rsidRPr="001D5B30">
        <w:rPr>
          <w:noProof/>
          <w:sz w:val="22"/>
          <w:szCs w:val="22"/>
        </w:rPr>
        <w:t>3</w:t>
      </w:r>
      <w:r>
        <w:fldChar w:fldCharType="end"/>
      </w:r>
      <w:r w:rsidR="0014742F" w:rsidRPr="00751AEE">
        <w:rPr>
          <w:rFonts w:eastAsiaTheme="majorEastAsia"/>
          <w:sz w:val="22"/>
          <w:szCs w:val="22"/>
        </w:rPr>
        <w:t>.</w:t>
      </w:r>
      <w:r w:rsidR="008C160C">
        <w:rPr>
          <w:rFonts w:eastAsiaTheme="majorEastAsia"/>
          <w:sz w:val="22"/>
          <w:szCs w:val="22"/>
        </w:rPr>
        <w:t xml:space="preserve"> For the full</w:t>
      </w:r>
      <w:r w:rsidR="0014742F" w:rsidRPr="0014742F">
        <w:rPr>
          <w:rFonts w:eastAsiaTheme="majorEastAsia"/>
          <w:sz w:val="22"/>
          <w:szCs w:val="22"/>
        </w:rPr>
        <w:t xml:space="preserve"> pixel </w:t>
      </w:r>
      <w:r w:rsidR="008C160C">
        <w:rPr>
          <w:rFonts w:eastAsiaTheme="majorEastAsia"/>
          <w:sz w:val="22"/>
          <w:szCs w:val="22"/>
        </w:rPr>
        <w:t>use</w:t>
      </w:r>
      <w:r w:rsidR="00E42151">
        <w:rPr>
          <w:rFonts w:eastAsiaTheme="majorEastAsia"/>
          <w:sz w:val="22"/>
          <w:szCs w:val="22"/>
        </w:rPr>
        <w:t>d</w:t>
      </w:r>
      <w:r w:rsidR="008C160C">
        <w:rPr>
          <w:rFonts w:eastAsiaTheme="majorEastAsia"/>
          <w:sz w:val="22"/>
          <w:szCs w:val="22"/>
        </w:rPr>
        <w:t xml:space="preserve"> </w:t>
      </w:r>
      <w:r w:rsidR="0014742F" w:rsidRPr="0014742F">
        <w:rPr>
          <w:rFonts w:eastAsiaTheme="majorEastAsia"/>
          <w:sz w:val="22"/>
          <w:szCs w:val="22"/>
        </w:rPr>
        <w:t xml:space="preserve">in the main array, there are 20 storage cells between the </w:t>
      </w:r>
      <w:proofErr w:type="spellStart"/>
      <w:r w:rsidR="0014742F" w:rsidRPr="0014742F">
        <w:rPr>
          <w:rFonts w:eastAsiaTheme="majorEastAsia"/>
          <w:sz w:val="22"/>
          <w:szCs w:val="22"/>
        </w:rPr>
        <w:t>photogate</w:t>
      </w:r>
      <w:proofErr w:type="spellEnd"/>
      <w:r w:rsidR="0014742F" w:rsidRPr="0014742F">
        <w:rPr>
          <w:rFonts w:eastAsiaTheme="majorEastAsia"/>
          <w:sz w:val="22"/>
          <w:szCs w:val="22"/>
        </w:rPr>
        <w:t xml:space="preserve"> and the summing gate. With this simple version, many useful measurements have been made, such as the noise and the x-ray response on the node </w:t>
      </w:r>
      <w:r w:rsidR="00F26F0C">
        <w:rPr>
          <w:rFonts w:eastAsiaTheme="majorEastAsia"/>
          <w:sz w:val="22"/>
          <w:szCs w:val="22"/>
        </w:rPr>
        <w:t>and the fringing</w:t>
      </w:r>
      <w:r w:rsidR="0014742F" w:rsidRPr="0014742F">
        <w:rPr>
          <w:rFonts w:eastAsiaTheme="majorEastAsia"/>
          <w:sz w:val="22"/>
          <w:szCs w:val="22"/>
        </w:rPr>
        <w:t xml:space="preserve"> field effect.  </w:t>
      </w:r>
    </w:p>
    <w:p w:rsidR="00A32302" w:rsidRPr="00E82E6C" w:rsidRDefault="00F051D9" w:rsidP="00FC7812">
      <w:pPr>
        <w:spacing w:line="288" w:lineRule="auto"/>
        <w:ind w:firstLine="482"/>
        <w:contextualSpacing/>
        <w:jc w:val="both"/>
        <w:rPr>
          <w:rFonts w:eastAsiaTheme="majorEastAsia"/>
          <w:sz w:val="22"/>
          <w:szCs w:val="22"/>
        </w:rPr>
      </w:pPr>
      <w:r>
        <w:fldChar w:fldCharType="begin"/>
      </w:r>
      <w:r>
        <w:instrText xml:space="preserve"> REF _Ref247627948 \h  \* MERGEFORMAT </w:instrText>
      </w:r>
      <w:r>
        <w:fldChar w:fldCharType="separate"/>
      </w:r>
      <w:r w:rsidR="001D5B30" w:rsidRPr="001D5B30">
        <w:rPr>
          <w:sz w:val="22"/>
          <w:szCs w:val="22"/>
        </w:rPr>
        <w:t xml:space="preserve">Figure </w:t>
      </w:r>
      <w:r w:rsidR="001D5B30" w:rsidRPr="001D5B30">
        <w:rPr>
          <w:noProof/>
          <w:sz w:val="22"/>
          <w:szCs w:val="22"/>
        </w:rPr>
        <w:t>4</w:t>
      </w:r>
      <w:r>
        <w:fldChar w:fldCharType="end"/>
      </w:r>
      <w:r w:rsidR="00751AEE">
        <w:rPr>
          <w:sz w:val="22"/>
          <w:szCs w:val="22"/>
        </w:rPr>
        <w:t xml:space="preserve"> </w:t>
      </w:r>
      <w:r w:rsidR="0014742F" w:rsidRPr="0014742F">
        <w:rPr>
          <w:rFonts w:eastAsiaTheme="majorEastAsia"/>
          <w:sz w:val="22"/>
          <w:szCs w:val="22"/>
        </w:rPr>
        <w:t xml:space="preserve">is </w:t>
      </w:r>
      <w:r w:rsidR="00751AEE">
        <w:rPr>
          <w:rFonts w:eastAsiaTheme="majorEastAsia"/>
          <w:sz w:val="22"/>
          <w:szCs w:val="22"/>
        </w:rPr>
        <w:t>a</w:t>
      </w:r>
      <w:r w:rsidR="0014742F" w:rsidRPr="0014742F">
        <w:rPr>
          <w:rFonts w:eastAsiaTheme="majorEastAsia"/>
          <w:sz w:val="22"/>
          <w:szCs w:val="22"/>
        </w:rPr>
        <w:t xml:space="preserve"> histogram of the </w:t>
      </w:r>
      <w:r w:rsidR="0014742F" w:rsidRPr="0014742F">
        <w:rPr>
          <w:rFonts w:eastAsiaTheme="majorEastAsia"/>
          <w:sz w:val="22"/>
          <w:szCs w:val="22"/>
          <w:vertAlign w:val="superscript"/>
        </w:rPr>
        <w:t>55</w:t>
      </w:r>
      <w:r w:rsidR="0014742F" w:rsidRPr="0014742F">
        <w:rPr>
          <w:rFonts w:eastAsiaTheme="majorEastAsia"/>
          <w:sz w:val="22"/>
          <w:szCs w:val="22"/>
        </w:rPr>
        <w:t xml:space="preserve">Fe source direct hits on the node. The </w:t>
      </w:r>
      <w:proofErr w:type="spellStart"/>
      <w:r w:rsidR="0014742F" w:rsidRPr="0014742F">
        <w:rPr>
          <w:rFonts w:eastAsiaTheme="majorEastAsia"/>
          <w:sz w:val="22"/>
          <w:szCs w:val="22"/>
        </w:rPr>
        <w:t>risetime</w:t>
      </w:r>
      <w:proofErr w:type="spellEnd"/>
      <w:r w:rsidR="0014742F" w:rsidRPr="0014742F">
        <w:rPr>
          <w:rFonts w:eastAsiaTheme="majorEastAsia"/>
          <w:sz w:val="22"/>
          <w:szCs w:val="22"/>
        </w:rPr>
        <w:t xml:space="preserve"> is 133 ns and the time interval b</w:t>
      </w:r>
      <w:r w:rsidR="002A1F66">
        <w:rPr>
          <w:rFonts w:eastAsiaTheme="majorEastAsia"/>
          <w:sz w:val="22"/>
          <w:szCs w:val="22"/>
        </w:rPr>
        <w:t>etween correlated double sampling</w:t>
      </w:r>
      <w:r w:rsidR="0014742F" w:rsidRPr="0014742F">
        <w:rPr>
          <w:rFonts w:eastAsiaTheme="majorEastAsia"/>
          <w:sz w:val="22"/>
          <w:szCs w:val="22"/>
        </w:rPr>
        <w:t xml:space="preserve"> (CDS) is 800ns. </w:t>
      </w:r>
      <w:r w:rsidR="00E42151">
        <w:rPr>
          <w:rFonts w:eastAsiaTheme="majorEastAsia"/>
          <w:sz w:val="22"/>
          <w:szCs w:val="22"/>
        </w:rPr>
        <w:t>With this result, t</w:t>
      </w:r>
      <w:r w:rsidR="0014742F" w:rsidRPr="0014742F">
        <w:rPr>
          <w:rFonts w:eastAsiaTheme="majorEastAsia"/>
          <w:sz w:val="22"/>
          <w:szCs w:val="22"/>
        </w:rPr>
        <w:t xml:space="preserve">he sensitivity </w:t>
      </w:r>
      <w:r w:rsidR="00E42151">
        <w:rPr>
          <w:rFonts w:eastAsiaTheme="majorEastAsia"/>
          <w:sz w:val="22"/>
          <w:szCs w:val="22"/>
        </w:rPr>
        <w:t xml:space="preserve">the noise </w:t>
      </w:r>
      <w:r w:rsidR="0014742F" w:rsidRPr="0014742F">
        <w:rPr>
          <w:rFonts w:eastAsiaTheme="majorEastAsia"/>
          <w:sz w:val="22"/>
          <w:szCs w:val="22"/>
        </w:rPr>
        <w:t xml:space="preserve">of the node </w:t>
      </w:r>
      <w:r w:rsidR="00E42151">
        <w:rPr>
          <w:rFonts w:eastAsiaTheme="majorEastAsia"/>
          <w:sz w:val="22"/>
          <w:szCs w:val="22"/>
        </w:rPr>
        <w:t>can be calculated. The sensitivity is</w:t>
      </w:r>
      <w:r w:rsidR="0014742F" w:rsidRPr="0014742F">
        <w:rPr>
          <w:rFonts w:eastAsiaTheme="majorEastAsia"/>
          <w:sz w:val="22"/>
          <w:szCs w:val="22"/>
        </w:rPr>
        <w:t xml:space="preserve"> 24µV/e</w:t>
      </w:r>
      <w:r w:rsidR="0014742F" w:rsidRPr="0014742F">
        <w:rPr>
          <w:rFonts w:eastAsiaTheme="majorEastAsia"/>
          <w:sz w:val="22"/>
          <w:szCs w:val="22"/>
          <w:vertAlign w:val="superscript"/>
        </w:rPr>
        <w:t>-</w:t>
      </w:r>
      <w:r w:rsidR="0014742F" w:rsidRPr="0014742F">
        <w:rPr>
          <w:rFonts w:eastAsiaTheme="majorEastAsia"/>
          <w:sz w:val="22"/>
          <w:szCs w:val="22"/>
        </w:rPr>
        <w:t xml:space="preserve"> and the measured noise is 5.5 e</w:t>
      </w:r>
      <w:r w:rsidR="0014742F" w:rsidRPr="0014742F">
        <w:rPr>
          <w:rFonts w:eastAsiaTheme="majorEastAsia"/>
          <w:sz w:val="22"/>
          <w:szCs w:val="22"/>
          <w:vertAlign w:val="superscript"/>
        </w:rPr>
        <w:t>-</w:t>
      </w:r>
      <w:r w:rsidR="0014742F" w:rsidRPr="0014742F">
        <w:rPr>
          <w:rFonts w:eastAsiaTheme="majorEastAsia"/>
          <w:sz w:val="22"/>
          <w:szCs w:val="22"/>
        </w:rPr>
        <w:t xml:space="preserve"> rms. With this low noise device it is no surprise that a </w:t>
      </w:r>
      <w:proofErr w:type="spellStart"/>
      <w:r w:rsidR="0014742F" w:rsidRPr="0014742F">
        <w:rPr>
          <w:rFonts w:eastAsiaTheme="majorEastAsia"/>
          <w:sz w:val="22"/>
          <w:szCs w:val="22"/>
        </w:rPr>
        <w:t>K</w:t>
      </w:r>
      <w:r w:rsidR="0014742F" w:rsidRPr="0014742F">
        <w:rPr>
          <w:rFonts w:eastAsiaTheme="majorEastAsia"/>
          <w:sz w:val="22"/>
          <w:szCs w:val="22"/>
          <w:vertAlign w:val="subscript"/>
        </w:rPr>
        <w:t>β</w:t>
      </w:r>
      <w:proofErr w:type="spellEnd"/>
      <w:r w:rsidR="0014742F" w:rsidRPr="0014742F">
        <w:rPr>
          <w:rFonts w:eastAsiaTheme="majorEastAsia"/>
          <w:sz w:val="22"/>
          <w:szCs w:val="22"/>
        </w:rPr>
        <w:t xml:space="preserve"> peak can be resolved.</w:t>
      </w:r>
    </w:p>
    <w:p w:rsidR="00F73762" w:rsidRPr="00525C84" w:rsidRDefault="00D4610C" w:rsidP="00FC7812">
      <w:pPr>
        <w:spacing w:line="288" w:lineRule="auto"/>
        <w:ind w:firstLine="482"/>
        <w:jc w:val="both"/>
        <w:rPr>
          <w:rFonts w:eastAsiaTheme="majorEastAsia"/>
          <w:sz w:val="22"/>
          <w:szCs w:val="22"/>
        </w:rPr>
      </w:pPr>
      <w:r>
        <w:rPr>
          <w:noProof/>
          <w:lang w:eastAsia="zh-CN"/>
        </w:rPr>
        <w:pict>
          <v:shape id="_x0000_s2731" type="#_x0000_t75" style="position:absolute;left:0;text-align:left;margin-left:104.95pt;margin-top:167.9pt;width:312.7pt;height:232.8pt;z-index:251680768">
            <v:imagedata r:id="rId13" o:title=""/>
          </v:shape>
        </w:pict>
      </w:r>
      <w:r w:rsidRPr="00F051D9">
        <w:rPr>
          <w:noProof/>
          <w:lang w:eastAsia="zh-CN"/>
        </w:rPr>
        <w:pict>
          <v:group id="_x0000_s2722" style="position:absolute;left:0;text-align:left;margin-left:95.7pt;margin-top:295.95pt;width:326.25pt;height:283.1pt;z-index:251674624" coordorigin="4560,7165" coordsize="5644,5662">
            <v:group id="_x0000_s2719" editas="canvas" style="position:absolute;left:4560;top:7165;width:5644;height:5102" coordorigin="4783,8280" coordsize="4779,4320">
              <o:lock v:ext="edit" aspectratio="t"/>
              <v:shape id="_x0000_s2720" type="#_x0000_t75" style="position:absolute;left:4783;top:8280;width:4779;height:4320" o:preferrelative="f">
                <v:fill o:detectmouseclick="t"/>
                <v:path o:extrusionok="t" o:connecttype="none"/>
                <o:lock v:ext="edit" text="t"/>
              </v:shape>
            </v:group>
            <v:shape id="_x0000_s2721" type="#_x0000_t202" style="position:absolute;left:4560;top:12357;width:5644;height:470;mso-position-horizontal-relative:text;mso-position-vertical-relative:text" stroked="f">
              <v:textbox style="mso-fit-shape-to-text:t" inset="0,0,0,0">
                <w:txbxContent>
                  <w:p w:rsidR="00A240F8" w:rsidRPr="00620A70" w:rsidRDefault="00A240F8" w:rsidP="00A240F8">
                    <w:pPr>
                      <w:pStyle w:val="Caption"/>
                      <w:jc w:val="center"/>
                      <w:rPr>
                        <w:rFonts w:eastAsiaTheme="majorEastAsia" w:cs="Times New Roman"/>
                        <w:i w:val="0"/>
                        <w:noProof/>
                      </w:rPr>
                    </w:pPr>
                    <w:bookmarkStart w:id="6" w:name="_Ref254794868"/>
                    <w:r>
                      <w:t xml:space="preserve">Figure </w:t>
                    </w:r>
                    <w:fldSimple w:instr=" SEQ Figure \* ARABIC ">
                      <w:r w:rsidR="001D5B30">
                        <w:rPr>
                          <w:noProof/>
                        </w:rPr>
                        <w:t>5</w:t>
                      </w:r>
                    </w:fldSimple>
                    <w:bookmarkEnd w:id="6"/>
                    <w:r w:rsidR="00620A70">
                      <w:rPr>
                        <w:i w:val="0"/>
                      </w:rPr>
                      <w:t xml:space="preserve"> Charge capacity of storage cell</w:t>
                    </w:r>
                  </w:p>
                </w:txbxContent>
              </v:textbox>
            </v:shape>
            <w10:wrap type="square"/>
          </v:group>
        </w:pict>
      </w:r>
      <w:r w:rsidR="00F051D9" w:rsidRPr="00F051D9">
        <w:rPr>
          <w:noProof/>
          <w:lang w:eastAsia="zh-CN"/>
        </w:rPr>
        <w:pict>
          <v:shape id="_x0000_s2729" type="#_x0000_t75" style="position:absolute;left:0;text-align:left;margin-left:179.8pt;margin-top:-183.7pt;width:233.1pt;height:189.85pt;z-index:251679744">
            <v:imagedata r:id="rId14" o:title=""/>
          </v:shape>
        </w:pict>
      </w:r>
      <w:r w:rsidR="00F051D9" w:rsidRPr="00F051D9">
        <w:rPr>
          <w:noProof/>
          <w:lang w:eastAsia="zh-CN"/>
        </w:rPr>
        <w:pict>
          <v:group id="_x0000_s2728" style="position:absolute;left:0;text-align:left;margin-left:154.95pt;margin-top:-58pt;width:281.25pt;height:241.5pt;z-index:251678720" coordorigin="4440,8998" coordsize="5854,5662">
            <v:group id="_x0000_s2725" editas="canvas" style="position:absolute;left:4440;top:8998;width:5854;height:5102" coordorigin="4605,9307" coordsize="4957,4320">
              <o:lock v:ext="edit" aspectratio="t"/>
              <v:shape id="_x0000_s2726" type="#_x0000_t75" style="position:absolute;left:4605;top:9307;width:4957;height:4320" o:preferrelative="f">
                <v:fill o:detectmouseclick="t"/>
                <v:path o:extrusionok="t" o:connecttype="none"/>
                <o:lock v:ext="edit" text="t"/>
              </v:shape>
            </v:group>
            <v:shape id="_x0000_s2727" type="#_x0000_t202" style="position:absolute;left:4440;top:14190;width:5854;height:470;mso-position-horizontal-relative:text;mso-position-vertical-relative:text" stroked="f">
              <v:textbox inset="0,0,0,0">
                <w:txbxContent>
                  <w:p w:rsidR="00A240F8" w:rsidRPr="00D4610C" w:rsidRDefault="00A240F8" w:rsidP="00A240F8">
                    <w:pPr>
                      <w:pStyle w:val="Caption"/>
                      <w:jc w:val="center"/>
                      <w:rPr>
                        <w:rFonts w:cs="Times New Roman"/>
                        <w:i w:val="0"/>
                        <w:noProof/>
                        <w:sz w:val="24"/>
                        <w:szCs w:val="24"/>
                      </w:rPr>
                    </w:pPr>
                    <w:bookmarkStart w:id="7" w:name="_Ref254794855"/>
                    <w:r>
                      <w:t xml:space="preserve">Figure </w:t>
                    </w:r>
                    <w:fldSimple w:instr=" SEQ Figure \* ARABIC ">
                      <w:r w:rsidR="001D5B30">
                        <w:rPr>
                          <w:noProof/>
                        </w:rPr>
                        <w:t>6</w:t>
                      </w:r>
                    </w:fldSimple>
                    <w:bookmarkEnd w:id="7"/>
                    <w:r w:rsidR="00620A70">
                      <w:rPr>
                        <w:i w:val="0"/>
                      </w:rPr>
                      <w:t xml:space="preserve"> Charge held by PG </w:t>
                    </w:r>
                    <w:proofErr w:type="spellStart"/>
                    <w:r w:rsidR="00620A70">
                      <w:rPr>
                        <w:i w:val="0"/>
                      </w:rPr>
                      <w:t>vs</w:t>
                    </w:r>
                    <w:proofErr w:type="spellEnd"/>
                    <w:r w:rsidR="00620A70">
                      <w:rPr>
                        <w:i w:val="0"/>
                      </w:rPr>
                      <w:t xml:space="preserve"> SG with different OG</w:t>
                    </w:r>
                  </w:p>
                </w:txbxContent>
              </v:textbox>
            </v:shape>
            <w10:wrap type="square"/>
          </v:group>
        </w:pict>
      </w:r>
      <w:r w:rsidR="0014742F" w:rsidRPr="00525C84">
        <w:rPr>
          <w:rFonts w:eastAsiaTheme="majorEastAsia"/>
          <w:sz w:val="22"/>
          <w:szCs w:val="22"/>
        </w:rPr>
        <w:t xml:space="preserve">As the feature sizes are reduced, </w:t>
      </w:r>
      <w:r w:rsidR="008C160C" w:rsidRPr="00525C84">
        <w:rPr>
          <w:rFonts w:eastAsiaTheme="majorEastAsia"/>
          <w:sz w:val="22"/>
          <w:szCs w:val="22"/>
        </w:rPr>
        <w:t>the fringing-</w:t>
      </w:r>
      <w:r w:rsidR="0014742F" w:rsidRPr="00525C84">
        <w:rPr>
          <w:rFonts w:eastAsiaTheme="majorEastAsia"/>
          <w:sz w:val="22"/>
          <w:szCs w:val="22"/>
        </w:rPr>
        <w:t xml:space="preserve"> field effect</w:t>
      </w:r>
      <w:r w:rsidR="008C160C" w:rsidRPr="00525C84">
        <w:rPr>
          <w:rFonts w:eastAsiaTheme="majorEastAsia"/>
          <w:sz w:val="22"/>
          <w:szCs w:val="22"/>
        </w:rPr>
        <w:t>s</w:t>
      </w:r>
      <w:r w:rsidR="0014742F" w:rsidRPr="00525C84">
        <w:rPr>
          <w:rFonts w:eastAsiaTheme="majorEastAsia"/>
          <w:sz w:val="22"/>
          <w:szCs w:val="22"/>
        </w:rPr>
        <w:t xml:space="preserve"> becomes more profound. A significant effect is the potential on output gate being influenced by the potential on the output node. During the operation, the potential of </w:t>
      </w:r>
      <w:r w:rsidR="00B20023" w:rsidRPr="00525C84">
        <w:rPr>
          <w:rFonts w:eastAsiaTheme="majorEastAsia"/>
          <w:sz w:val="22"/>
          <w:szCs w:val="22"/>
        </w:rPr>
        <w:t xml:space="preserve">the </w:t>
      </w:r>
      <w:r w:rsidR="0014742F" w:rsidRPr="00525C84">
        <w:rPr>
          <w:rFonts w:eastAsiaTheme="majorEastAsia"/>
          <w:sz w:val="22"/>
          <w:szCs w:val="22"/>
        </w:rPr>
        <w:t xml:space="preserve">output node is 5V (by reset), </w:t>
      </w:r>
      <w:r w:rsidR="00B20023" w:rsidRPr="00525C84">
        <w:rPr>
          <w:rFonts w:eastAsiaTheme="majorEastAsia"/>
          <w:sz w:val="22"/>
          <w:szCs w:val="22"/>
        </w:rPr>
        <w:t xml:space="preserve">and </w:t>
      </w:r>
      <w:r w:rsidR="0014742F" w:rsidRPr="00525C84">
        <w:rPr>
          <w:rFonts w:eastAsiaTheme="majorEastAsia"/>
          <w:sz w:val="22"/>
          <w:szCs w:val="22"/>
        </w:rPr>
        <w:t>the output gate should be biased to a level such that when the summing gate is high, charge can b</w:t>
      </w:r>
      <w:r w:rsidR="00F26F0C" w:rsidRPr="00525C84">
        <w:rPr>
          <w:rFonts w:eastAsiaTheme="majorEastAsia"/>
          <w:sz w:val="22"/>
          <w:szCs w:val="22"/>
        </w:rPr>
        <w:t xml:space="preserve">e held under the summing gate. </w:t>
      </w:r>
      <w:r w:rsidR="0014742F" w:rsidRPr="00525C84">
        <w:rPr>
          <w:rFonts w:eastAsiaTheme="majorEastAsia"/>
          <w:sz w:val="22"/>
          <w:szCs w:val="22"/>
        </w:rPr>
        <w:t>The ef</w:t>
      </w:r>
      <w:r w:rsidR="008C160C" w:rsidRPr="00525C84">
        <w:rPr>
          <w:rFonts w:eastAsiaTheme="majorEastAsia"/>
          <w:sz w:val="22"/>
          <w:szCs w:val="22"/>
        </w:rPr>
        <w:t>fect was investigated as follows</w:t>
      </w:r>
      <w:r w:rsidR="0014742F" w:rsidRPr="00525C84">
        <w:rPr>
          <w:rFonts w:eastAsiaTheme="majorEastAsia"/>
          <w:sz w:val="22"/>
          <w:szCs w:val="22"/>
        </w:rPr>
        <w:t xml:space="preserve">. A certain charge was generated under the </w:t>
      </w:r>
      <w:proofErr w:type="spellStart"/>
      <w:r w:rsidR="0014742F" w:rsidRPr="00525C84">
        <w:rPr>
          <w:rFonts w:eastAsiaTheme="majorEastAsia"/>
          <w:sz w:val="22"/>
          <w:szCs w:val="22"/>
        </w:rPr>
        <w:t>photogate</w:t>
      </w:r>
      <w:proofErr w:type="spellEnd"/>
      <w:r w:rsidR="0014742F" w:rsidRPr="00525C84">
        <w:rPr>
          <w:rFonts w:eastAsiaTheme="majorEastAsia"/>
          <w:sz w:val="22"/>
          <w:szCs w:val="22"/>
        </w:rPr>
        <w:t xml:space="preserve"> by a LED flash of a fixed duration on the sensor, and then the bias voltage on </w:t>
      </w:r>
      <w:proofErr w:type="spellStart"/>
      <w:r w:rsidR="0014742F" w:rsidRPr="00525C84">
        <w:rPr>
          <w:rFonts w:eastAsiaTheme="majorEastAsia"/>
          <w:sz w:val="22"/>
          <w:szCs w:val="22"/>
        </w:rPr>
        <w:t>photogate</w:t>
      </w:r>
      <w:proofErr w:type="spellEnd"/>
      <w:r w:rsidR="0014742F" w:rsidRPr="00525C84">
        <w:rPr>
          <w:rFonts w:eastAsiaTheme="majorEastAsia"/>
          <w:sz w:val="22"/>
          <w:szCs w:val="22"/>
        </w:rPr>
        <w:t xml:space="preserve"> </w:t>
      </w:r>
      <w:r w:rsidR="002637C3" w:rsidRPr="00525C84">
        <w:rPr>
          <w:rFonts w:eastAsiaTheme="majorEastAsia"/>
          <w:sz w:val="22"/>
          <w:szCs w:val="22"/>
        </w:rPr>
        <w:t xml:space="preserve">(PG) </w:t>
      </w:r>
      <w:r w:rsidR="0014742F" w:rsidRPr="00525C84">
        <w:rPr>
          <w:rFonts w:eastAsiaTheme="majorEastAsia"/>
          <w:sz w:val="22"/>
          <w:szCs w:val="22"/>
        </w:rPr>
        <w:t>was set low while still keep</w:t>
      </w:r>
      <w:r w:rsidR="00FF5C28">
        <w:rPr>
          <w:rFonts w:eastAsiaTheme="majorEastAsia"/>
          <w:sz w:val="22"/>
          <w:szCs w:val="22"/>
        </w:rPr>
        <w:t>ing</w:t>
      </w:r>
      <w:r w:rsidR="0014742F" w:rsidRPr="00525C84">
        <w:rPr>
          <w:rFonts w:eastAsiaTheme="majorEastAsia"/>
          <w:sz w:val="22"/>
          <w:szCs w:val="22"/>
        </w:rPr>
        <w:t xml:space="preserve"> the summing gate </w:t>
      </w:r>
      <w:r w:rsidR="002637C3" w:rsidRPr="00525C84">
        <w:rPr>
          <w:rFonts w:eastAsiaTheme="majorEastAsia"/>
          <w:sz w:val="22"/>
          <w:szCs w:val="22"/>
        </w:rPr>
        <w:t xml:space="preserve">(SG) </w:t>
      </w:r>
      <w:r w:rsidR="0014742F" w:rsidRPr="00525C84">
        <w:rPr>
          <w:rFonts w:eastAsiaTheme="majorEastAsia"/>
          <w:sz w:val="22"/>
          <w:szCs w:val="22"/>
        </w:rPr>
        <w:t xml:space="preserve">and </w:t>
      </w:r>
      <w:r w:rsidR="00F26F0C" w:rsidRPr="00525C84">
        <w:rPr>
          <w:rFonts w:eastAsiaTheme="majorEastAsia"/>
          <w:sz w:val="22"/>
          <w:szCs w:val="22"/>
        </w:rPr>
        <w:t xml:space="preserve">the </w:t>
      </w:r>
      <w:r w:rsidR="0014742F" w:rsidRPr="00525C84">
        <w:rPr>
          <w:rFonts w:eastAsiaTheme="majorEastAsia"/>
          <w:sz w:val="22"/>
          <w:szCs w:val="22"/>
        </w:rPr>
        <w:t>output gate</w:t>
      </w:r>
      <w:r w:rsidR="002637C3" w:rsidRPr="00525C84">
        <w:rPr>
          <w:rFonts w:eastAsiaTheme="majorEastAsia"/>
          <w:sz w:val="22"/>
          <w:szCs w:val="22"/>
        </w:rPr>
        <w:t xml:space="preserve"> (OG)</w:t>
      </w:r>
      <w:r w:rsidR="0014742F" w:rsidRPr="00525C84">
        <w:rPr>
          <w:rFonts w:eastAsiaTheme="majorEastAsia"/>
          <w:sz w:val="22"/>
          <w:szCs w:val="22"/>
        </w:rPr>
        <w:t xml:space="preserve"> voltage high. The signal </w:t>
      </w:r>
      <w:r w:rsidR="00525AAB" w:rsidRPr="00525C84">
        <w:rPr>
          <w:rFonts w:eastAsiaTheme="majorEastAsia"/>
          <w:sz w:val="22"/>
          <w:szCs w:val="22"/>
        </w:rPr>
        <w:t xml:space="preserve">measured at this stage </w:t>
      </w:r>
      <w:r w:rsidR="0014742F" w:rsidRPr="00525C84">
        <w:rPr>
          <w:rFonts w:eastAsiaTheme="majorEastAsia"/>
          <w:sz w:val="22"/>
          <w:szCs w:val="22"/>
        </w:rPr>
        <w:t xml:space="preserve">is the charge transferred directly to the output node. </w:t>
      </w:r>
      <w:r w:rsidR="002637C3" w:rsidRPr="00525C84">
        <w:rPr>
          <w:rFonts w:eastAsiaTheme="majorEastAsia"/>
          <w:sz w:val="22"/>
          <w:szCs w:val="22"/>
        </w:rPr>
        <w:t>SG</w:t>
      </w:r>
      <w:r w:rsidR="0014742F" w:rsidRPr="00525C84">
        <w:rPr>
          <w:rFonts w:eastAsiaTheme="majorEastAsia"/>
          <w:sz w:val="22"/>
          <w:szCs w:val="22"/>
        </w:rPr>
        <w:t xml:space="preserve"> </w:t>
      </w:r>
      <w:r w:rsidR="00525AAB" w:rsidRPr="00525C84">
        <w:rPr>
          <w:rFonts w:eastAsiaTheme="majorEastAsia"/>
          <w:sz w:val="22"/>
          <w:szCs w:val="22"/>
        </w:rPr>
        <w:t xml:space="preserve">voltage then set low, </w:t>
      </w:r>
      <w:r w:rsidR="0014742F" w:rsidRPr="00525C84">
        <w:rPr>
          <w:rFonts w:eastAsiaTheme="majorEastAsia"/>
          <w:sz w:val="22"/>
          <w:szCs w:val="22"/>
        </w:rPr>
        <w:t>the charge held by</w:t>
      </w:r>
      <w:r w:rsidR="00F26F0C" w:rsidRPr="00525C84">
        <w:rPr>
          <w:rFonts w:eastAsiaTheme="majorEastAsia"/>
          <w:sz w:val="22"/>
          <w:szCs w:val="22"/>
        </w:rPr>
        <w:t xml:space="preserve"> </w:t>
      </w:r>
      <w:r w:rsidR="002637C3" w:rsidRPr="00525C84">
        <w:rPr>
          <w:rFonts w:eastAsiaTheme="majorEastAsia"/>
          <w:sz w:val="22"/>
          <w:szCs w:val="22"/>
        </w:rPr>
        <w:t>the SG</w:t>
      </w:r>
      <w:r w:rsidR="0014742F" w:rsidRPr="00525C84">
        <w:rPr>
          <w:rFonts w:eastAsiaTheme="majorEastAsia"/>
          <w:sz w:val="22"/>
          <w:szCs w:val="22"/>
        </w:rPr>
        <w:t xml:space="preserve"> will be transferred to the output node. Repeating the measurement with different </w:t>
      </w:r>
      <w:r w:rsidR="002637C3" w:rsidRPr="00525C84">
        <w:rPr>
          <w:rFonts w:eastAsiaTheme="majorEastAsia"/>
          <w:sz w:val="22"/>
          <w:szCs w:val="22"/>
        </w:rPr>
        <w:t>OG</w:t>
      </w:r>
      <w:r w:rsidR="00525AAB" w:rsidRPr="00525C84">
        <w:rPr>
          <w:rFonts w:eastAsiaTheme="majorEastAsia"/>
          <w:sz w:val="22"/>
          <w:szCs w:val="22"/>
        </w:rPr>
        <w:t xml:space="preserve"> voltage</w:t>
      </w:r>
      <w:r w:rsidR="0014742F" w:rsidRPr="00525C84">
        <w:rPr>
          <w:rFonts w:eastAsiaTheme="majorEastAsia"/>
          <w:sz w:val="22"/>
          <w:szCs w:val="22"/>
        </w:rPr>
        <w:t>, the result is shown</w:t>
      </w:r>
      <w:r w:rsidR="00E60335">
        <w:rPr>
          <w:rFonts w:eastAsiaTheme="majorEastAsia"/>
          <w:sz w:val="22"/>
          <w:szCs w:val="22"/>
        </w:rPr>
        <w:t xml:space="preserve"> in</w:t>
      </w:r>
      <w:r w:rsidR="008F504E">
        <w:rPr>
          <w:rFonts w:eastAsiaTheme="majorEastAsia"/>
          <w:sz w:val="22"/>
          <w:szCs w:val="22"/>
        </w:rPr>
        <w:t xml:space="preserve"> </w:t>
      </w:r>
      <w:r w:rsidR="008F504E">
        <w:rPr>
          <w:rFonts w:eastAsiaTheme="majorEastAsia"/>
          <w:sz w:val="22"/>
          <w:szCs w:val="22"/>
        </w:rPr>
        <w:fldChar w:fldCharType="begin"/>
      </w:r>
      <w:r w:rsidR="008F504E">
        <w:rPr>
          <w:rFonts w:eastAsiaTheme="majorEastAsia"/>
          <w:sz w:val="22"/>
          <w:szCs w:val="22"/>
        </w:rPr>
        <w:instrText xml:space="preserve"> REF _Ref254794855 \h </w:instrText>
      </w:r>
      <w:r w:rsidR="008F504E">
        <w:rPr>
          <w:rFonts w:eastAsiaTheme="majorEastAsia"/>
          <w:sz w:val="22"/>
          <w:szCs w:val="22"/>
        </w:rPr>
      </w:r>
      <w:r w:rsidR="008F504E">
        <w:rPr>
          <w:rFonts w:eastAsiaTheme="majorEastAsia"/>
          <w:sz w:val="22"/>
          <w:szCs w:val="22"/>
        </w:rPr>
        <w:fldChar w:fldCharType="separate"/>
      </w:r>
      <w:r w:rsidR="001D5B30">
        <w:t xml:space="preserve">Figure </w:t>
      </w:r>
      <w:r w:rsidR="001D5B30">
        <w:rPr>
          <w:noProof/>
        </w:rPr>
        <w:t>6</w:t>
      </w:r>
      <w:r w:rsidR="008F504E">
        <w:rPr>
          <w:rFonts w:eastAsiaTheme="majorEastAsia"/>
          <w:sz w:val="22"/>
          <w:szCs w:val="22"/>
        </w:rPr>
        <w:fldChar w:fldCharType="end"/>
      </w:r>
      <w:r w:rsidR="00525AAB" w:rsidRPr="00525C84">
        <w:rPr>
          <w:sz w:val="22"/>
          <w:szCs w:val="22"/>
        </w:rPr>
        <w:t>.  In this figure the</w:t>
      </w:r>
      <w:r w:rsidR="002637C3" w:rsidRPr="00525C84">
        <w:rPr>
          <w:sz w:val="22"/>
          <w:szCs w:val="22"/>
        </w:rPr>
        <w:t xml:space="preserve"> PG curve</w:t>
      </w:r>
      <w:r w:rsidR="004B2924" w:rsidRPr="00525C84">
        <w:rPr>
          <w:sz w:val="22"/>
          <w:szCs w:val="22"/>
        </w:rPr>
        <w:t xml:space="preserve"> means the charge transferred f</w:t>
      </w:r>
      <w:r w:rsidR="002637C3" w:rsidRPr="00525C84">
        <w:rPr>
          <w:sz w:val="22"/>
          <w:szCs w:val="22"/>
        </w:rPr>
        <w:t>r</w:t>
      </w:r>
      <w:r w:rsidR="004B2924" w:rsidRPr="00525C84">
        <w:rPr>
          <w:sz w:val="22"/>
          <w:szCs w:val="22"/>
        </w:rPr>
        <w:t>o</w:t>
      </w:r>
      <w:r w:rsidR="002637C3" w:rsidRPr="00525C84">
        <w:rPr>
          <w:sz w:val="22"/>
          <w:szCs w:val="22"/>
        </w:rPr>
        <w:t>m</w:t>
      </w:r>
      <w:r w:rsidR="00525AAB" w:rsidRPr="00525C84">
        <w:rPr>
          <w:sz w:val="22"/>
          <w:szCs w:val="22"/>
        </w:rPr>
        <w:t xml:space="preserve"> PG directly to the output node</w:t>
      </w:r>
      <w:r w:rsidR="002637C3" w:rsidRPr="00525C84">
        <w:rPr>
          <w:sz w:val="22"/>
          <w:szCs w:val="22"/>
        </w:rPr>
        <w:t xml:space="preserve"> </w:t>
      </w:r>
      <w:r w:rsidR="00525AAB" w:rsidRPr="00525C84">
        <w:rPr>
          <w:sz w:val="22"/>
          <w:szCs w:val="22"/>
        </w:rPr>
        <w:t>and the SG curve means the charge he</w:t>
      </w:r>
      <w:r w:rsidR="002637C3" w:rsidRPr="00525C84">
        <w:rPr>
          <w:sz w:val="22"/>
          <w:szCs w:val="22"/>
        </w:rPr>
        <w:t>ld by SG</w:t>
      </w:r>
      <w:r w:rsidR="00751AEE" w:rsidRPr="00525C84">
        <w:rPr>
          <w:sz w:val="22"/>
          <w:szCs w:val="22"/>
        </w:rPr>
        <w:t xml:space="preserve">. </w:t>
      </w:r>
      <w:r w:rsidR="00F26F0C" w:rsidRPr="00525C84">
        <w:rPr>
          <w:sz w:val="22"/>
          <w:szCs w:val="22"/>
        </w:rPr>
        <w:t xml:space="preserve">As can be seen, the charge </w:t>
      </w:r>
      <w:r w:rsidR="002A1F66" w:rsidRPr="00525C84">
        <w:rPr>
          <w:sz w:val="22"/>
          <w:szCs w:val="22"/>
        </w:rPr>
        <w:t>cannot</w:t>
      </w:r>
      <w:r w:rsidR="002637C3" w:rsidRPr="00525C84">
        <w:rPr>
          <w:sz w:val="22"/>
          <w:szCs w:val="22"/>
        </w:rPr>
        <w:t xml:space="preserve"> be held by the SG</w:t>
      </w:r>
      <w:r w:rsidR="00F26F0C" w:rsidRPr="00525C84">
        <w:rPr>
          <w:sz w:val="22"/>
          <w:szCs w:val="22"/>
        </w:rPr>
        <w:t xml:space="preserve"> when OG </w:t>
      </w:r>
      <w:r w:rsidR="008F1F08">
        <w:rPr>
          <w:sz w:val="22"/>
          <w:szCs w:val="22"/>
        </w:rPr>
        <w:t>&gt;</w:t>
      </w:r>
      <w:r w:rsidR="00F26F0C" w:rsidRPr="00525C84">
        <w:rPr>
          <w:sz w:val="22"/>
          <w:szCs w:val="22"/>
        </w:rPr>
        <w:t xml:space="preserve"> 1 V. For</w:t>
      </w:r>
      <w:r w:rsidR="0014742F" w:rsidRPr="00525C84">
        <w:rPr>
          <w:rFonts w:eastAsiaTheme="majorEastAsia"/>
          <w:sz w:val="22"/>
          <w:szCs w:val="22"/>
        </w:rPr>
        <w:t xml:space="preserve"> a conventional CCD, we </w:t>
      </w:r>
      <w:r w:rsidR="00B20023" w:rsidRPr="00525C84">
        <w:rPr>
          <w:rFonts w:eastAsiaTheme="majorEastAsia"/>
          <w:sz w:val="22"/>
          <w:szCs w:val="22"/>
        </w:rPr>
        <w:t>would expect the charge to be he</w:t>
      </w:r>
      <w:r w:rsidR="0014742F" w:rsidRPr="00525C84">
        <w:rPr>
          <w:rFonts w:eastAsiaTheme="majorEastAsia"/>
          <w:sz w:val="22"/>
          <w:szCs w:val="22"/>
        </w:rPr>
        <w:t xml:space="preserve">ld by </w:t>
      </w:r>
      <w:r w:rsidR="00B20023" w:rsidRPr="00525C84">
        <w:rPr>
          <w:rFonts w:eastAsiaTheme="majorEastAsia"/>
          <w:sz w:val="22"/>
          <w:szCs w:val="22"/>
        </w:rPr>
        <w:t>the</w:t>
      </w:r>
      <w:r w:rsidR="00B20023">
        <w:rPr>
          <w:rFonts w:eastAsiaTheme="majorEastAsia"/>
        </w:rPr>
        <w:t xml:space="preserve"> </w:t>
      </w:r>
      <w:r w:rsidR="0014742F" w:rsidRPr="00525C84">
        <w:rPr>
          <w:rFonts w:eastAsiaTheme="majorEastAsia"/>
          <w:sz w:val="22"/>
          <w:szCs w:val="22"/>
        </w:rPr>
        <w:t xml:space="preserve">summing gate when </w:t>
      </w:r>
      <w:r w:rsidR="00B20023" w:rsidRPr="00525C84">
        <w:rPr>
          <w:rFonts w:eastAsiaTheme="majorEastAsia"/>
          <w:sz w:val="22"/>
          <w:szCs w:val="22"/>
        </w:rPr>
        <w:t xml:space="preserve">the </w:t>
      </w:r>
      <w:r w:rsidR="0014742F" w:rsidRPr="00525C84">
        <w:rPr>
          <w:rFonts w:eastAsiaTheme="majorEastAsia"/>
          <w:sz w:val="22"/>
          <w:szCs w:val="22"/>
        </w:rPr>
        <w:t xml:space="preserve">output gate bias is </w:t>
      </w:r>
      <w:r w:rsidR="00525AAB" w:rsidRPr="00525C84">
        <w:rPr>
          <w:rFonts w:eastAsiaTheme="majorEastAsia"/>
          <w:sz w:val="22"/>
          <w:szCs w:val="22"/>
        </w:rPr>
        <w:t>set</w:t>
      </w:r>
      <w:r w:rsidR="0014742F" w:rsidRPr="00525C84">
        <w:rPr>
          <w:rFonts w:eastAsiaTheme="majorEastAsia"/>
          <w:sz w:val="22"/>
          <w:szCs w:val="22"/>
        </w:rPr>
        <w:t xml:space="preserve"> above 1 volt.</w:t>
      </w:r>
      <w:r w:rsidR="00F45958" w:rsidRPr="00525C84">
        <w:rPr>
          <w:rFonts w:eastAsiaTheme="majorEastAsia"/>
          <w:sz w:val="22"/>
          <w:szCs w:val="22"/>
        </w:rPr>
        <w:t xml:space="preserve"> </w:t>
      </w:r>
    </w:p>
    <w:p w:rsidR="00F73762" w:rsidRPr="00525C84" w:rsidRDefault="00F73762" w:rsidP="00FC7812">
      <w:pPr>
        <w:spacing w:line="288" w:lineRule="auto"/>
        <w:ind w:firstLine="482"/>
        <w:jc w:val="both"/>
        <w:rPr>
          <w:rFonts w:eastAsiaTheme="majorEastAsia"/>
          <w:sz w:val="22"/>
          <w:szCs w:val="22"/>
        </w:rPr>
      </w:pPr>
      <w:r w:rsidRPr="00525C84">
        <w:rPr>
          <w:rFonts w:eastAsiaTheme="majorEastAsia"/>
          <w:sz w:val="22"/>
          <w:szCs w:val="22"/>
        </w:rPr>
        <w:t xml:space="preserve">Although there is no storage cell in the test structure, the </w:t>
      </w:r>
      <w:r w:rsidR="00B30F29">
        <w:rPr>
          <w:rFonts w:eastAsiaTheme="majorEastAsia"/>
          <w:sz w:val="22"/>
          <w:szCs w:val="22"/>
        </w:rPr>
        <w:t xml:space="preserve">full </w:t>
      </w:r>
      <w:r w:rsidRPr="00525C84">
        <w:rPr>
          <w:rFonts w:eastAsiaTheme="majorEastAsia"/>
          <w:sz w:val="22"/>
          <w:szCs w:val="22"/>
        </w:rPr>
        <w:t>well</w:t>
      </w:r>
      <w:r w:rsidR="00B30F29">
        <w:rPr>
          <w:rFonts w:eastAsiaTheme="majorEastAsia"/>
          <w:sz w:val="22"/>
          <w:szCs w:val="22"/>
        </w:rPr>
        <w:t xml:space="preserve"> </w:t>
      </w:r>
      <w:r w:rsidRPr="00525C84">
        <w:rPr>
          <w:rFonts w:eastAsiaTheme="majorEastAsia"/>
          <w:sz w:val="22"/>
          <w:szCs w:val="22"/>
        </w:rPr>
        <w:t xml:space="preserve">capacity of </w:t>
      </w:r>
      <w:r w:rsidR="00525AAB" w:rsidRPr="00525C84">
        <w:rPr>
          <w:rFonts w:eastAsiaTheme="majorEastAsia"/>
          <w:sz w:val="22"/>
          <w:szCs w:val="22"/>
        </w:rPr>
        <w:t xml:space="preserve">the </w:t>
      </w:r>
      <w:r w:rsidRPr="00525C84">
        <w:rPr>
          <w:rFonts w:eastAsiaTheme="majorEastAsia"/>
          <w:sz w:val="22"/>
          <w:szCs w:val="22"/>
        </w:rPr>
        <w:t xml:space="preserve">storage cell can also be measured, because the </w:t>
      </w:r>
      <w:r w:rsidR="00B30F29">
        <w:rPr>
          <w:rFonts w:eastAsiaTheme="majorEastAsia"/>
          <w:sz w:val="22"/>
          <w:szCs w:val="22"/>
        </w:rPr>
        <w:t xml:space="preserve">full </w:t>
      </w:r>
      <w:r w:rsidRPr="00525C84">
        <w:rPr>
          <w:rFonts w:eastAsiaTheme="majorEastAsia"/>
          <w:sz w:val="22"/>
          <w:szCs w:val="22"/>
        </w:rPr>
        <w:t xml:space="preserve">well capacity of summing gate is the same </w:t>
      </w:r>
      <w:r w:rsidR="00525AAB" w:rsidRPr="00525C84">
        <w:rPr>
          <w:rFonts w:eastAsiaTheme="majorEastAsia"/>
          <w:sz w:val="22"/>
          <w:szCs w:val="22"/>
        </w:rPr>
        <w:t>as</w:t>
      </w:r>
      <w:r w:rsidR="00B30F29">
        <w:rPr>
          <w:rFonts w:eastAsiaTheme="majorEastAsia"/>
          <w:sz w:val="22"/>
          <w:szCs w:val="22"/>
        </w:rPr>
        <w:t xml:space="preserve"> that of</w:t>
      </w:r>
      <w:r w:rsidRPr="00525C84">
        <w:rPr>
          <w:rFonts w:eastAsiaTheme="majorEastAsia"/>
          <w:sz w:val="22"/>
          <w:szCs w:val="22"/>
        </w:rPr>
        <w:t xml:space="preserve"> storage cell.  During the measurement, different quantities of charge are generated by </w:t>
      </w:r>
      <w:r w:rsidR="00FF5C28">
        <w:rPr>
          <w:rFonts w:eastAsiaTheme="majorEastAsia"/>
          <w:sz w:val="22"/>
          <w:szCs w:val="22"/>
        </w:rPr>
        <w:t xml:space="preserve">illuminating the </w:t>
      </w:r>
      <w:proofErr w:type="spellStart"/>
      <w:r w:rsidR="00FF5C28">
        <w:rPr>
          <w:rFonts w:eastAsiaTheme="majorEastAsia"/>
          <w:sz w:val="22"/>
          <w:szCs w:val="22"/>
        </w:rPr>
        <w:t>photogate</w:t>
      </w:r>
      <w:proofErr w:type="spellEnd"/>
      <w:r w:rsidR="00FF5C28">
        <w:rPr>
          <w:rFonts w:eastAsiaTheme="majorEastAsia"/>
          <w:sz w:val="22"/>
          <w:szCs w:val="22"/>
        </w:rPr>
        <w:t xml:space="preserve"> with </w:t>
      </w:r>
      <w:r w:rsidRPr="00525C84">
        <w:rPr>
          <w:rFonts w:eastAsiaTheme="majorEastAsia"/>
          <w:sz w:val="22"/>
          <w:szCs w:val="22"/>
        </w:rPr>
        <w:t>a LED</w:t>
      </w:r>
      <w:r w:rsidR="00B40DA8">
        <w:rPr>
          <w:rFonts w:eastAsiaTheme="majorEastAsia"/>
          <w:sz w:val="22"/>
          <w:szCs w:val="22"/>
        </w:rPr>
        <w:t xml:space="preserve"> </w:t>
      </w:r>
      <w:r w:rsidR="00FF5C28">
        <w:rPr>
          <w:rFonts w:eastAsiaTheme="majorEastAsia"/>
          <w:sz w:val="22"/>
          <w:szCs w:val="22"/>
        </w:rPr>
        <w:t>pulse of variable duration then transferring the signal charge via summing gate</w:t>
      </w:r>
      <w:r w:rsidR="00B30F29">
        <w:rPr>
          <w:rFonts w:eastAsiaTheme="majorEastAsia"/>
          <w:sz w:val="22"/>
          <w:szCs w:val="22"/>
        </w:rPr>
        <w:t xml:space="preserve"> to output node</w:t>
      </w:r>
      <w:r w:rsidR="00B40DA8">
        <w:rPr>
          <w:rFonts w:eastAsiaTheme="majorEastAsia"/>
          <w:sz w:val="22"/>
          <w:szCs w:val="22"/>
        </w:rPr>
        <w:t xml:space="preserve">. </w:t>
      </w:r>
      <w:r w:rsidR="00FF5C28">
        <w:rPr>
          <w:rFonts w:eastAsiaTheme="majorEastAsia"/>
          <w:sz w:val="22"/>
          <w:szCs w:val="22"/>
        </w:rPr>
        <w:t>Because the</w:t>
      </w:r>
      <w:r w:rsidR="007B5C6E">
        <w:rPr>
          <w:rFonts w:eastAsiaTheme="majorEastAsia"/>
          <w:sz w:val="22"/>
          <w:szCs w:val="22"/>
        </w:rPr>
        <w:t xml:space="preserve"> size of </w:t>
      </w:r>
      <w:proofErr w:type="spellStart"/>
      <w:r w:rsidR="007B5C6E">
        <w:rPr>
          <w:rFonts w:eastAsiaTheme="majorEastAsia"/>
          <w:sz w:val="22"/>
          <w:szCs w:val="22"/>
        </w:rPr>
        <w:t>photogate</w:t>
      </w:r>
      <w:proofErr w:type="spellEnd"/>
      <w:r w:rsidR="007B5C6E">
        <w:rPr>
          <w:rFonts w:eastAsiaTheme="majorEastAsia"/>
          <w:sz w:val="22"/>
          <w:szCs w:val="22"/>
        </w:rPr>
        <w:t xml:space="preserve"> is a few times larger than that of summing gate, it can provide more charge than the summing gate can handle. When summing gate reaches </w:t>
      </w:r>
      <w:proofErr w:type="gramStart"/>
      <w:r w:rsidR="00B30F29">
        <w:rPr>
          <w:rFonts w:eastAsiaTheme="majorEastAsia"/>
          <w:sz w:val="22"/>
          <w:szCs w:val="22"/>
        </w:rPr>
        <w:t>its</w:t>
      </w:r>
      <w:proofErr w:type="gramEnd"/>
      <w:r w:rsidR="007B5C6E">
        <w:rPr>
          <w:rFonts w:eastAsiaTheme="majorEastAsia"/>
          <w:sz w:val="22"/>
          <w:szCs w:val="22"/>
        </w:rPr>
        <w:t xml:space="preserve"> full well cap</w:t>
      </w:r>
      <w:r w:rsidR="00FF5C28">
        <w:rPr>
          <w:rFonts w:eastAsiaTheme="majorEastAsia"/>
          <w:sz w:val="22"/>
          <w:szCs w:val="22"/>
        </w:rPr>
        <w:t>acity, saturation will be found</w:t>
      </w:r>
      <w:r w:rsidR="007B5C6E">
        <w:rPr>
          <w:rFonts w:eastAsiaTheme="majorEastAsia"/>
          <w:sz w:val="22"/>
          <w:szCs w:val="22"/>
        </w:rPr>
        <w:t xml:space="preserve"> on output </w:t>
      </w:r>
      <w:r w:rsidR="00B30F29">
        <w:rPr>
          <w:rFonts w:eastAsiaTheme="majorEastAsia"/>
          <w:sz w:val="22"/>
          <w:szCs w:val="22"/>
        </w:rPr>
        <w:t xml:space="preserve">node </w:t>
      </w:r>
      <w:r w:rsidR="007B5C6E">
        <w:rPr>
          <w:rFonts w:eastAsiaTheme="majorEastAsia"/>
          <w:sz w:val="22"/>
          <w:szCs w:val="22"/>
        </w:rPr>
        <w:t xml:space="preserve">even </w:t>
      </w:r>
      <w:r w:rsidR="00FF5C28">
        <w:rPr>
          <w:rFonts w:eastAsiaTheme="majorEastAsia"/>
          <w:sz w:val="22"/>
          <w:szCs w:val="22"/>
        </w:rPr>
        <w:t xml:space="preserve">though </w:t>
      </w:r>
      <w:r w:rsidR="007B5C6E">
        <w:rPr>
          <w:rFonts w:eastAsiaTheme="majorEastAsia"/>
          <w:sz w:val="22"/>
          <w:szCs w:val="22"/>
        </w:rPr>
        <w:t>the charges transferred to the summing gate still increase</w:t>
      </w:r>
      <w:r w:rsidR="00FF5C28">
        <w:rPr>
          <w:rFonts w:eastAsiaTheme="majorEastAsia"/>
          <w:sz w:val="22"/>
          <w:szCs w:val="22"/>
        </w:rPr>
        <w:t>s</w:t>
      </w:r>
      <w:r w:rsidR="007B5C6E">
        <w:rPr>
          <w:rFonts w:eastAsiaTheme="majorEastAsia"/>
          <w:sz w:val="22"/>
          <w:szCs w:val="22"/>
        </w:rPr>
        <w:t xml:space="preserve">. </w:t>
      </w:r>
      <w:r w:rsidR="00FF5C28">
        <w:rPr>
          <w:rFonts w:eastAsiaTheme="majorEastAsia"/>
          <w:sz w:val="22"/>
          <w:szCs w:val="22"/>
        </w:rPr>
        <w:t>Of co</w:t>
      </w:r>
      <w:r w:rsidR="00B40DA8">
        <w:rPr>
          <w:rFonts w:eastAsiaTheme="majorEastAsia"/>
          <w:sz w:val="22"/>
          <w:szCs w:val="22"/>
        </w:rPr>
        <w:t>u</w:t>
      </w:r>
      <w:r w:rsidR="00625401">
        <w:rPr>
          <w:rFonts w:eastAsiaTheme="majorEastAsia"/>
          <w:sz w:val="22"/>
          <w:szCs w:val="22"/>
        </w:rPr>
        <w:t>r</w:t>
      </w:r>
      <w:r w:rsidR="00B40DA8">
        <w:rPr>
          <w:rFonts w:eastAsiaTheme="majorEastAsia"/>
          <w:sz w:val="22"/>
          <w:szCs w:val="22"/>
        </w:rPr>
        <w:t>se this saturation will vary with</w:t>
      </w:r>
      <w:r w:rsidRPr="00525C84">
        <w:rPr>
          <w:rFonts w:eastAsiaTheme="majorEastAsia"/>
          <w:sz w:val="22"/>
          <w:szCs w:val="22"/>
        </w:rPr>
        <w:t xml:space="preserve"> bias voltage of the summing gate. </w:t>
      </w:r>
      <w:r w:rsidR="008F504E">
        <w:fldChar w:fldCharType="begin"/>
      </w:r>
      <w:r w:rsidR="008F504E">
        <w:rPr>
          <w:rFonts w:eastAsiaTheme="majorEastAsia"/>
          <w:sz w:val="22"/>
          <w:szCs w:val="22"/>
        </w:rPr>
        <w:instrText xml:space="preserve"> REF _Ref254794868 \h </w:instrText>
      </w:r>
      <w:r w:rsidR="008F504E">
        <w:fldChar w:fldCharType="separate"/>
      </w:r>
      <w:r w:rsidR="001D5B30">
        <w:t xml:space="preserve">Figure </w:t>
      </w:r>
      <w:r w:rsidR="001D5B30">
        <w:rPr>
          <w:noProof/>
        </w:rPr>
        <w:t>5</w:t>
      </w:r>
      <w:r w:rsidR="008F504E">
        <w:fldChar w:fldCharType="end"/>
      </w:r>
      <w:r w:rsidR="008F504E">
        <w:t xml:space="preserve"> </w:t>
      </w:r>
      <w:r w:rsidR="00620A70">
        <w:rPr>
          <w:rFonts w:eastAsiaTheme="majorEastAsia"/>
          <w:sz w:val="22"/>
          <w:szCs w:val="22"/>
        </w:rPr>
        <w:t>s</w:t>
      </w:r>
      <w:r w:rsidR="00620A70" w:rsidRPr="00525C84">
        <w:rPr>
          <w:rFonts w:eastAsiaTheme="majorEastAsia"/>
          <w:sz w:val="22"/>
          <w:szCs w:val="22"/>
        </w:rPr>
        <w:t>hows</w:t>
      </w:r>
      <w:r w:rsidRPr="00525C84">
        <w:rPr>
          <w:rFonts w:eastAsiaTheme="majorEastAsia"/>
          <w:sz w:val="22"/>
          <w:szCs w:val="22"/>
        </w:rPr>
        <w:t xml:space="preserve"> the results at a controlled temperature of 0</w:t>
      </w:r>
      <w:r w:rsidRPr="00525C84">
        <w:rPr>
          <w:rFonts w:eastAsiaTheme="majorEastAsia"/>
          <w:sz w:val="22"/>
          <w:szCs w:val="22"/>
          <w:vertAlign w:val="superscript"/>
        </w:rPr>
        <w:t>o</w:t>
      </w:r>
      <w:r w:rsidR="00B20023" w:rsidRPr="00525C84">
        <w:rPr>
          <w:rFonts w:eastAsiaTheme="majorEastAsia"/>
          <w:sz w:val="22"/>
          <w:szCs w:val="22"/>
        </w:rPr>
        <w:t xml:space="preserve">C. The measured </w:t>
      </w:r>
      <w:r w:rsidR="00B30F29">
        <w:rPr>
          <w:rFonts w:eastAsiaTheme="majorEastAsia"/>
          <w:sz w:val="22"/>
          <w:szCs w:val="22"/>
        </w:rPr>
        <w:t xml:space="preserve">full </w:t>
      </w:r>
      <w:r w:rsidR="00B20023" w:rsidRPr="00525C84">
        <w:rPr>
          <w:rFonts w:eastAsiaTheme="majorEastAsia"/>
          <w:sz w:val="22"/>
          <w:szCs w:val="22"/>
        </w:rPr>
        <w:t>well capacity is close to the design</w:t>
      </w:r>
      <w:r w:rsidRPr="00525C84">
        <w:rPr>
          <w:rFonts w:eastAsiaTheme="majorEastAsia"/>
          <w:sz w:val="22"/>
          <w:szCs w:val="22"/>
        </w:rPr>
        <w:t xml:space="preserve"> value.</w:t>
      </w:r>
    </w:p>
    <w:p w:rsidR="00EB009F" w:rsidRPr="00EB009F" w:rsidRDefault="00F73762" w:rsidP="00762A78">
      <w:pPr>
        <w:pStyle w:val="Heading2"/>
        <w:numPr>
          <w:ilvl w:val="1"/>
          <w:numId w:val="6"/>
        </w:numPr>
        <w:tabs>
          <w:tab w:val="left" w:pos="0"/>
        </w:tabs>
      </w:pPr>
      <w:r>
        <w:t>Main array</w:t>
      </w:r>
    </w:p>
    <w:p w:rsidR="00F73762" w:rsidRPr="00672FB1" w:rsidRDefault="00F73762" w:rsidP="00FC7812">
      <w:pPr>
        <w:pStyle w:val="ListParagraph"/>
        <w:spacing w:after="0" w:line="288" w:lineRule="auto"/>
        <w:ind w:left="0" w:firstLine="482"/>
        <w:contextualSpacing w:val="0"/>
        <w:jc w:val="both"/>
        <w:rPr>
          <w:rFonts w:ascii="Times New Roman" w:eastAsiaTheme="majorEastAsia" w:hAnsi="Times New Roman" w:cs="Times New Roman"/>
        </w:rPr>
      </w:pPr>
      <w:r w:rsidRPr="00F73762">
        <w:rPr>
          <w:rFonts w:ascii="Times New Roman" w:eastAsiaTheme="majorEastAsia" w:hAnsi="Times New Roman" w:cs="Times New Roman"/>
        </w:rPr>
        <w:t xml:space="preserve">The most interesting part of course is the study of the main array. Some preliminary tests have been done on the storage cells: the behaviour as a buried channel CCD on </w:t>
      </w:r>
      <w:r w:rsidR="002637C3">
        <w:rPr>
          <w:rFonts w:ascii="Times New Roman" w:eastAsiaTheme="majorEastAsia" w:hAnsi="Times New Roman" w:cs="Times New Roman"/>
        </w:rPr>
        <w:t xml:space="preserve">a </w:t>
      </w:r>
      <w:r w:rsidRPr="00F73762">
        <w:rPr>
          <w:rFonts w:ascii="Times New Roman" w:eastAsiaTheme="majorEastAsia" w:hAnsi="Times New Roman" w:cs="Times New Roman"/>
        </w:rPr>
        <w:t xml:space="preserve">CMOS process both with a LED light source and </w:t>
      </w:r>
      <w:proofErr w:type="gramStart"/>
      <w:r w:rsidRPr="00F73762">
        <w:rPr>
          <w:rFonts w:ascii="Times New Roman" w:eastAsiaTheme="majorEastAsia" w:hAnsi="Times New Roman" w:cs="Times New Roman"/>
        </w:rPr>
        <w:t>an</w:t>
      </w:r>
      <w:proofErr w:type="gramEnd"/>
      <w:r w:rsidRPr="00F73762">
        <w:rPr>
          <w:rFonts w:ascii="Times New Roman" w:eastAsiaTheme="majorEastAsia" w:hAnsi="Times New Roman" w:cs="Times New Roman"/>
        </w:rPr>
        <w:t xml:space="preserve"> </w:t>
      </w:r>
      <w:r w:rsidRPr="00F73762">
        <w:rPr>
          <w:rFonts w:ascii="Times New Roman" w:eastAsiaTheme="majorEastAsia" w:hAnsi="Times New Roman" w:cs="Times New Roman"/>
          <w:vertAlign w:val="superscript"/>
        </w:rPr>
        <w:t>55</w:t>
      </w:r>
      <w:r w:rsidRPr="00F73762">
        <w:rPr>
          <w:rFonts w:ascii="Times New Roman" w:eastAsiaTheme="majorEastAsia" w:hAnsi="Times New Roman" w:cs="Times New Roman"/>
        </w:rPr>
        <w:t>Fe x-ray source.</w:t>
      </w:r>
    </w:p>
    <w:p w:rsidR="00F73762" w:rsidRPr="00D15F60" w:rsidRDefault="00F051D9" w:rsidP="00FC7812">
      <w:pPr>
        <w:pStyle w:val="ListParagraph"/>
        <w:spacing w:after="0" w:line="288" w:lineRule="auto"/>
        <w:ind w:left="0" w:firstLine="482"/>
        <w:contextualSpacing w:val="0"/>
        <w:jc w:val="both"/>
        <w:rPr>
          <w:rFonts w:ascii="Times New Roman" w:eastAsiaTheme="majorEastAsia" w:hAnsi="Times New Roman" w:cs="Times New Roman"/>
        </w:rPr>
      </w:pPr>
      <w:r w:rsidRPr="00F051D9">
        <w:pict>
          <v:group id="_x0000_s2326" editas="canvas" style="position:absolute;left:0;text-align:left;margin-left:120.75pt;margin-top:6.6pt;width:304.95pt;height:214.4pt;z-index:251663360" coordorigin="2504,9351" coordsize="6099,4288">
            <o:lock v:ext="edit" aspectratio="t"/>
            <v:shape id="_x0000_s2327" type="#_x0000_t75" style="position:absolute;left:2504;top:9351;width:6099;height:4288" o:preferrelative="f">
              <v:fill o:detectmouseclick="t"/>
              <v:path o:extrusionok="t" o:connecttype="none"/>
              <o:lock v:ext="edit" text="t"/>
            </v:shape>
            <v:group id="_x0000_s2712" style="position:absolute;left:2730;top:9586;width:5648;height:3183" coordorigin="2730,9586" coordsize="5648,3183">
              <v:shape id="_x0000_s2329" type="#_x0000_t75" style="position:absolute;left:2730;top:9586;width:5443;height:3161" o:regroupid="8" stroked="t" strokecolor="black [3213]">
                <v:imagedata r:id="rId15" o:title="LED ph=5V" croptop="4308f" cropbottom="9368f" cropleft="1589f" cropright="8742f"/>
              </v:shape>
              <v:shape id="_x0000_s2330" type="#_x0000_t202" style="position:absolute;left:2884;top:10144;width:1029;height:816" o:regroupid="8" filled="f" strokecolor="white [3212]">
                <v:textbox style="mso-next-textbox:#_x0000_s2330">
                  <w:txbxContent>
                    <w:p w:rsidR="00F45958" w:rsidRDefault="00F45958" w:rsidP="00B01CA8">
                      <w:pPr>
                        <w:jc w:val="center"/>
                      </w:pPr>
                      <w:r w:rsidRPr="00B01CA8">
                        <w:rPr>
                          <w:sz w:val="20"/>
                          <w:szCs w:val="20"/>
                        </w:rPr>
                        <w:t xml:space="preserve">LED </w:t>
                      </w:r>
                      <w:r>
                        <w:t>on node</w:t>
                      </w:r>
                    </w:p>
                  </w:txbxContent>
                </v:textbox>
              </v:shape>
              <v:shape id="_x0000_s2331" type="#_x0000_t32" style="position:absolute;left:2879;top:10812;width:269;height:317;flip:x" o:connectortype="straight" o:regroupid="8" strokecolor="black [3213]">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332" type="#_x0000_t87" style="position:absolute;left:5621;top:10369;width:280;height:2967;rotation:270" o:regroupid="8" strokecolor="black [3213]"/>
              <v:shape id="_x0000_s2333" type="#_x0000_t202" style="position:absolute;left:4388;top:11993;width:2355;height:641" o:regroupid="8" filled="f" stroked="f" strokecolor="black [3213]">
                <v:textbox style="mso-next-textbox:#_x0000_s2333">
                  <w:txbxContent>
                    <w:p w:rsidR="00F45958" w:rsidRDefault="00F45958" w:rsidP="00B01CA8">
                      <w:pPr>
                        <w:jc w:val="center"/>
                        <w:rPr>
                          <w:sz w:val="20"/>
                          <w:szCs w:val="20"/>
                        </w:rPr>
                      </w:pPr>
                      <w:r w:rsidRPr="00B01CA8">
                        <w:rPr>
                          <w:sz w:val="20"/>
                          <w:szCs w:val="20"/>
                        </w:rPr>
                        <w:t xml:space="preserve">Clock </w:t>
                      </w:r>
                      <w:proofErr w:type="spellStart"/>
                      <w:r w:rsidRPr="00B01CA8">
                        <w:rPr>
                          <w:sz w:val="20"/>
                          <w:szCs w:val="20"/>
                        </w:rPr>
                        <w:t>feedthrough</w:t>
                      </w:r>
                      <w:proofErr w:type="spellEnd"/>
                      <w:r>
                        <w:t xml:space="preserve"> </w:t>
                      </w:r>
                      <w:r w:rsidRPr="00B01CA8">
                        <w:rPr>
                          <w:sz w:val="20"/>
                          <w:szCs w:val="20"/>
                        </w:rPr>
                        <w:t>and</w:t>
                      </w:r>
                    </w:p>
                    <w:p w:rsidR="00F45958" w:rsidRDefault="00F45958" w:rsidP="00B01CA8">
                      <w:pPr>
                        <w:jc w:val="center"/>
                      </w:pPr>
                      <w:proofErr w:type="gramStart"/>
                      <w:r w:rsidRPr="00B01CA8">
                        <w:rPr>
                          <w:sz w:val="20"/>
                          <w:szCs w:val="20"/>
                        </w:rPr>
                        <w:t>node</w:t>
                      </w:r>
                      <w:proofErr w:type="gramEnd"/>
                      <w:r w:rsidRPr="00B01CA8">
                        <w:rPr>
                          <w:sz w:val="20"/>
                          <w:szCs w:val="20"/>
                        </w:rPr>
                        <w:t xml:space="preserve"> reset</w:t>
                      </w:r>
                    </w:p>
                  </w:txbxContent>
                </v:textbox>
              </v:shape>
              <v:shape id="_x0000_s2334" type="#_x0000_t202" style="position:absolute;left:6698;top:12183;width:1680;height:586" o:regroupid="8" filled="f" stroked="f" strokecolor="black [3213]">
                <v:textbox style="mso-next-textbox:#_x0000_s2334">
                  <w:txbxContent>
                    <w:p w:rsidR="00F45958" w:rsidRPr="00B01CA8" w:rsidRDefault="00F45958" w:rsidP="00F73762">
                      <w:pPr>
                        <w:rPr>
                          <w:sz w:val="20"/>
                          <w:szCs w:val="20"/>
                        </w:rPr>
                      </w:pPr>
                      <w:r w:rsidRPr="00B01CA8">
                        <w:rPr>
                          <w:sz w:val="20"/>
                          <w:szCs w:val="20"/>
                        </w:rPr>
                        <w:t xml:space="preserve">Signal </w:t>
                      </w:r>
                      <w:r>
                        <w:rPr>
                          <w:sz w:val="20"/>
                          <w:szCs w:val="20"/>
                        </w:rPr>
                        <w:t xml:space="preserve">from PG </w:t>
                      </w:r>
                    </w:p>
                  </w:txbxContent>
                </v:textbox>
              </v:shape>
              <v:shape id="_x0000_s2335" type="#_x0000_t32" style="position:absolute;left:7548;top:11993;width:257;height:280;flip:x y" o:connectortype="straight" o:regroupid="8" strokecolor="black [3213]">
                <v:stroke endarrow="block"/>
              </v:shape>
            </v:group>
            <v:shape id="_x0000_s2680" type="#_x0000_t202" style="position:absolute;left:3969;top:12958;width:3579;height:470;mso-position-horizontal-relative:text;mso-position-vertical-relative:text" stroked="f">
              <v:textbox style="mso-fit-shape-to-text:t" inset="0,0,0,0">
                <w:txbxContent>
                  <w:p w:rsidR="00F45958" w:rsidRPr="00B01CA8" w:rsidRDefault="00F45958" w:rsidP="00B01CA8">
                    <w:pPr>
                      <w:pStyle w:val="Caption"/>
                      <w:rPr>
                        <w:rFonts w:eastAsiaTheme="majorEastAsia" w:cs="Times New Roman"/>
                        <w:color w:val="000000" w:themeColor="text1"/>
                        <w:sz w:val="24"/>
                        <w:szCs w:val="24"/>
                      </w:rPr>
                    </w:pPr>
                    <w:bookmarkStart w:id="8" w:name="_Ref247628099"/>
                    <w:r>
                      <w:t xml:space="preserve">Figure </w:t>
                    </w:r>
                    <w:fldSimple w:instr=" SEQ Figure \* ARABIC ">
                      <w:r w:rsidR="001D5B30">
                        <w:rPr>
                          <w:noProof/>
                        </w:rPr>
                        <w:t>7</w:t>
                      </w:r>
                    </w:fldSimple>
                    <w:bookmarkEnd w:id="8"/>
                    <w:r w:rsidRPr="00B01CA8">
                      <w:rPr>
                        <w:rFonts w:cs="Times New Roman"/>
                        <w:i w:val="0"/>
                        <w:color w:val="000000" w:themeColor="text1"/>
                        <w:sz w:val="22"/>
                        <w:szCs w:val="22"/>
                      </w:rPr>
                      <w:t xml:space="preserve"> </w:t>
                    </w:r>
                    <w:r w:rsidRPr="00B01CA8">
                      <w:rPr>
                        <w:rFonts w:cs="Times New Roman"/>
                        <w:i w:val="0"/>
                        <w:color w:val="000000" w:themeColor="text1"/>
                      </w:rPr>
                      <w:t>LED signal on main</w:t>
                    </w:r>
                    <w:r w:rsidRPr="00B01CA8">
                      <w:rPr>
                        <w:rFonts w:cs="Times New Roman"/>
                        <w:b/>
                        <w:i w:val="0"/>
                        <w:color w:val="000000" w:themeColor="text1"/>
                      </w:rPr>
                      <w:t xml:space="preserve"> </w:t>
                    </w:r>
                    <w:r w:rsidRPr="00B01CA8">
                      <w:rPr>
                        <w:rFonts w:cs="Times New Roman"/>
                        <w:i w:val="0"/>
                        <w:color w:val="000000" w:themeColor="text1"/>
                      </w:rPr>
                      <w:t>array</w:t>
                    </w:r>
                  </w:p>
                </w:txbxContent>
              </v:textbox>
            </v:shape>
            <w10:wrap type="square"/>
          </v:group>
        </w:pict>
      </w:r>
      <w:fldSimple w:instr=" REF _Ref247628099 \h  \* MERGEFORMAT ">
        <w:r w:rsidR="001D5B30" w:rsidRPr="001D5B30">
          <w:rPr>
            <w:rFonts w:ascii="Times New Roman" w:hAnsi="Times New Roman" w:cs="Times New Roman"/>
          </w:rPr>
          <w:t xml:space="preserve">Figure </w:t>
        </w:r>
        <w:r w:rsidR="001D5B30" w:rsidRPr="001D5B30">
          <w:rPr>
            <w:rFonts w:ascii="Times New Roman" w:hAnsi="Times New Roman" w:cs="Times New Roman"/>
            <w:noProof/>
          </w:rPr>
          <w:t>7</w:t>
        </w:r>
      </w:fldSimple>
      <w:r w:rsidR="00751AEE" w:rsidRPr="00751AEE">
        <w:rPr>
          <w:rFonts w:ascii="Times New Roman" w:hAnsi="Times New Roman" w:cs="Times New Roman"/>
        </w:rPr>
        <w:t xml:space="preserve"> </w:t>
      </w:r>
      <w:r w:rsidR="00F73762" w:rsidRPr="00F73762">
        <w:rPr>
          <w:rFonts w:ascii="Times New Roman" w:eastAsiaTheme="majorEastAsia" w:hAnsi="Times New Roman" w:cs="Times New Roman"/>
        </w:rPr>
        <w:t>is a snapshot of the scope when examining the signal on the output node. The LED was fired at the beginn</w:t>
      </w:r>
      <w:r w:rsidR="00DE4B5B">
        <w:rPr>
          <w:rFonts w:ascii="Times New Roman" w:eastAsiaTheme="majorEastAsia" w:hAnsi="Times New Roman" w:cs="Times New Roman"/>
        </w:rPr>
        <w:t xml:space="preserve">ing of the sequence. As there are </w:t>
      </w:r>
      <w:r w:rsidR="00F73762" w:rsidRPr="00F73762">
        <w:rPr>
          <w:rFonts w:ascii="Times New Roman" w:eastAsiaTheme="majorEastAsia" w:hAnsi="Times New Roman" w:cs="Times New Roman"/>
        </w:rPr>
        <w:t>met</w:t>
      </w:r>
      <w:r w:rsidR="00D15F60">
        <w:rPr>
          <w:rFonts w:ascii="Times New Roman" w:eastAsiaTheme="majorEastAsia" w:hAnsi="Times New Roman" w:cs="Times New Roman"/>
        </w:rPr>
        <w:t>al layer</w:t>
      </w:r>
      <w:r w:rsidR="00DE4B5B">
        <w:rPr>
          <w:rFonts w:ascii="Times New Roman" w:eastAsiaTheme="majorEastAsia" w:hAnsi="Times New Roman" w:cs="Times New Roman"/>
        </w:rPr>
        <w:t>s</w:t>
      </w:r>
      <w:r w:rsidR="00D15F60">
        <w:rPr>
          <w:rFonts w:ascii="Times New Roman" w:eastAsiaTheme="majorEastAsia" w:hAnsi="Times New Roman" w:cs="Times New Roman"/>
        </w:rPr>
        <w:t xml:space="preserve"> on top of </w:t>
      </w:r>
      <w:r w:rsidR="00DE4B5B">
        <w:rPr>
          <w:rFonts w:ascii="Times New Roman" w:eastAsiaTheme="majorEastAsia" w:hAnsi="Times New Roman" w:cs="Times New Roman"/>
        </w:rPr>
        <w:t xml:space="preserve">everywhere except </w:t>
      </w:r>
      <w:r w:rsidR="00D15F60">
        <w:rPr>
          <w:rFonts w:ascii="Times New Roman" w:eastAsiaTheme="majorEastAsia" w:hAnsi="Times New Roman" w:cs="Times New Roman"/>
        </w:rPr>
        <w:t xml:space="preserve"> the </w:t>
      </w:r>
      <w:proofErr w:type="spellStart"/>
      <w:r w:rsidR="00D15F60">
        <w:rPr>
          <w:rFonts w:ascii="Times New Roman" w:eastAsiaTheme="majorEastAsia" w:hAnsi="Times New Roman" w:cs="Times New Roman"/>
        </w:rPr>
        <w:t>photo</w:t>
      </w:r>
      <w:r w:rsidR="00F73762" w:rsidRPr="00F73762">
        <w:rPr>
          <w:rFonts w:ascii="Times New Roman" w:eastAsiaTheme="majorEastAsia" w:hAnsi="Times New Roman" w:cs="Times New Roman"/>
        </w:rPr>
        <w:t>gate</w:t>
      </w:r>
      <w:proofErr w:type="spellEnd"/>
      <w:r w:rsidR="00F73762" w:rsidRPr="00F73762">
        <w:rPr>
          <w:rFonts w:ascii="Times New Roman" w:eastAsiaTheme="majorEastAsia" w:hAnsi="Times New Roman" w:cs="Times New Roman"/>
        </w:rPr>
        <w:t xml:space="preserve"> </w:t>
      </w:r>
      <w:r w:rsidR="00DE4B5B">
        <w:rPr>
          <w:rFonts w:ascii="Times New Roman" w:eastAsiaTheme="majorEastAsia" w:hAnsi="Times New Roman" w:cs="Times New Roman"/>
        </w:rPr>
        <w:t>and</w:t>
      </w:r>
      <w:r w:rsidR="00F73762" w:rsidRPr="00F73762">
        <w:rPr>
          <w:rFonts w:ascii="Times New Roman" w:eastAsiaTheme="majorEastAsia" w:hAnsi="Times New Roman" w:cs="Times New Roman"/>
        </w:rPr>
        <w:t xml:space="preserve"> the output node</w:t>
      </w:r>
      <w:r w:rsidR="00DE4B5B">
        <w:rPr>
          <w:rFonts w:ascii="Times New Roman" w:eastAsiaTheme="majorEastAsia" w:hAnsi="Times New Roman" w:cs="Times New Roman"/>
        </w:rPr>
        <w:t>, when LED</w:t>
      </w:r>
      <w:r w:rsidR="00DE4B5B" w:rsidRPr="00F73762">
        <w:rPr>
          <w:rFonts w:ascii="Times New Roman" w:eastAsiaTheme="majorEastAsia" w:hAnsi="Times New Roman" w:cs="Times New Roman"/>
        </w:rPr>
        <w:t xml:space="preserve"> is flashed,</w:t>
      </w:r>
      <w:r w:rsidR="00DE4B5B">
        <w:rPr>
          <w:rFonts w:ascii="Times New Roman" w:eastAsiaTheme="majorEastAsia" w:hAnsi="Times New Roman" w:cs="Times New Roman"/>
        </w:rPr>
        <w:t xml:space="preserve"> a clear LED signal can be detected on the output node while  </w:t>
      </w:r>
      <w:r w:rsidR="00F73762" w:rsidRPr="00F73762">
        <w:rPr>
          <w:rFonts w:ascii="Times New Roman" w:eastAsiaTheme="majorEastAsia" w:hAnsi="Times New Roman" w:cs="Times New Roman"/>
        </w:rPr>
        <w:t xml:space="preserve">the charge collected by </w:t>
      </w:r>
      <w:r w:rsidR="00D15F60">
        <w:rPr>
          <w:rFonts w:ascii="Times New Roman" w:eastAsiaTheme="majorEastAsia" w:hAnsi="Times New Roman" w:cs="Times New Roman"/>
        </w:rPr>
        <w:t xml:space="preserve">the </w:t>
      </w:r>
      <w:proofErr w:type="spellStart"/>
      <w:r w:rsidR="00F73762" w:rsidRPr="00F73762">
        <w:rPr>
          <w:rFonts w:ascii="Times New Roman" w:eastAsiaTheme="majorEastAsia" w:hAnsi="Times New Roman" w:cs="Times New Roman"/>
        </w:rPr>
        <w:t>photogate</w:t>
      </w:r>
      <w:proofErr w:type="spellEnd"/>
      <w:r w:rsidR="00F73762" w:rsidRPr="00F73762">
        <w:rPr>
          <w:rFonts w:ascii="Times New Roman" w:eastAsiaTheme="majorEastAsia" w:hAnsi="Times New Roman" w:cs="Times New Roman"/>
        </w:rPr>
        <w:t xml:space="preserve"> </w:t>
      </w:r>
      <w:r w:rsidR="00DE4B5B">
        <w:rPr>
          <w:rFonts w:ascii="Times New Roman" w:eastAsiaTheme="majorEastAsia" w:hAnsi="Times New Roman" w:cs="Times New Roman"/>
        </w:rPr>
        <w:t xml:space="preserve">will be detected later </w:t>
      </w:r>
      <w:r w:rsidR="00F73762" w:rsidRPr="00F73762">
        <w:rPr>
          <w:rFonts w:ascii="Times New Roman" w:eastAsiaTheme="majorEastAsia" w:hAnsi="Times New Roman" w:cs="Times New Roman"/>
        </w:rPr>
        <w:t xml:space="preserve">after 21 charge transfers through the storage cells.  This snapshot clearly indicates both of these signals. </w:t>
      </w:r>
    </w:p>
    <w:p w:rsidR="00F73762" w:rsidRPr="00F73762" w:rsidRDefault="00F73762" w:rsidP="00FC7812">
      <w:pPr>
        <w:pStyle w:val="ListParagraph"/>
        <w:spacing w:after="0" w:line="288" w:lineRule="auto"/>
        <w:ind w:left="0" w:firstLine="482"/>
        <w:contextualSpacing w:val="0"/>
        <w:jc w:val="both"/>
        <w:rPr>
          <w:rFonts w:ascii="Times New Roman" w:eastAsiaTheme="majorEastAsia" w:hAnsi="Times New Roman" w:cs="Times New Roman"/>
        </w:rPr>
      </w:pPr>
      <w:r w:rsidRPr="00F73762">
        <w:rPr>
          <w:rFonts w:ascii="Times New Roman" w:eastAsiaTheme="majorEastAsia" w:hAnsi="Times New Roman" w:cs="Times New Roman"/>
        </w:rPr>
        <w:t xml:space="preserve">We can also estimate the charge transfer efficiency (CTE) from the ratio between the intensity of LED signal </w:t>
      </w:r>
      <w:r w:rsidRPr="00F73762">
        <w:rPr>
          <w:rFonts w:ascii="Times New Roman" w:eastAsiaTheme="majorEastAsia" w:hAnsi="Times New Roman" w:cs="Times New Roman"/>
          <w:i/>
        </w:rPr>
        <w:t>S</w:t>
      </w:r>
      <w:r w:rsidRPr="00F73762">
        <w:rPr>
          <w:rFonts w:ascii="Times New Roman" w:eastAsiaTheme="majorEastAsia" w:hAnsi="Times New Roman" w:cs="Times New Roman"/>
          <w:i/>
          <w:vertAlign w:val="subscript"/>
        </w:rPr>
        <w:t>led</w:t>
      </w:r>
      <w:r w:rsidRPr="00F73762">
        <w:rPr>
          <w:rFonts w:ascii="Times New Roman" w:eastAsiaTheme="majorEastAsia" w:hAnsi="Times New Roman" w:cs="Times New Roman"/>
        </w:rPr>
        <w:t xml:space="preserve"> and the intensity of the following oversampling signal </w:t>
      </w:r>
      <w:proofErr w:type="spellStart"/>
      <w:r w:rsidRPr="00F73762">
        <w:rPr>
          <w:rFonts w:ascii="Times New Roman" w:eastAsiaTheme="majorEastAsia" w:hAnsi="Times New Roman" w:cs="Times New Roman"/>
          <w:i/>
        </w:rPr>
        <w:t>S</w:t>
      </w:r>
      <w:r w:rsidRPr="00F73762">
        <w:rPr>
          <w:rFonts w:ascii="Times New Roman" w:eastAsiaTheme="majorEastAsia" w:hAnsi="Times New Roman" w:cs="Times New Roman"/>
          <w:i/>
          <w:vertAlign w:val="subscript"/>
        </w:rPr>
        <w:t>over</w:t>
      </w:r>
      <w:proofErr w:type="spellEnd"/>
      <w:r w:rsidRPr="00F73762">
        <w:rPr>
          <w:rFonts w:ascii="Times New Roman" w:eastAsiaTheme="majorEastAsia" w:hAnsi="Times New Roman" w:cs="Times New Roman"/>
        </w:rPr>
        <w:t xml:space="preserve"> </w:t>
      </w:r>
      <w:r w:rsidR="00984D99">
        <w:rPr>
          <w:rFonts w:ascii="Times New Roman" w:eastAsiaTheme="majorEastAsia" w:hAnsi="Times New Roman" w:cs="Times New Roman"/>
        </w:rPr>
        <w:t>if we assume that the sensor works in the linear range.</w:t>
      </w:r>
      <w:r w:rsidRPr="00F73762">
        <w:rPr>
          <w:rFonts w:ascii="Times New Roman" w:eastAsiaTheme="majorEastAsia" w:hAnsi="Times New Roman" w:cs="Times New Roman"/>
        </w:rPr>
        <w:t xml:space="preserve"> </w:t>
      </w:r>
      <w:r w:rsidR="005E66B0">
        <w:rPr>
          <w:rFonts w:ascii="Times New Roman" w:eastAsiaTheme="majorEastAsia" w:hAnsi="Times New Roman" w:cs="Times New Roman"/>
        </w:rPr>
        <w:t>S</w:t>
      </w:r>
      <w:r w:rsidR="005E66B0" w:rsidRPr="005E66B0">
        <w:rPr>
          <w:rFonts w:ascii="Times New Roman" w:eastAsiaTheme="majorEastAsia" w:hAnsi="Times New Roman" w:cs="Times New Roman"/>
          <w:i/>
          <w:vertAlign w:val="subscript"/>
        </w:rPr>
        <w:t xml:space="preserve">led </w:t>
      </w:r>
      <w:r w:rsidR="005E66B0">
        <w:rPr>
          <w:rFonts w:ascii="Times New Roman" w:eastAsiaTheme="majorEastAsia" w:hAnsi="Times New Roman" w:cs="Times New Roman"/>
        </w:rPr>
        <w:t xml:space="preserve">and </w:t>
      </w:r>
      <w:proofErr w:type="spellStart"/>
      <w:r w:rsidR="005E66B0">
        <w:rPr>
          <w:rFonts w:ascii="Times New Roman" w:eastAsiaTheme="majorEastAsia" w:hAnsi="Times New Roman" w:cs="Times New Roman"/>
        </w:rPr>
        <w:t>S</w:t>
      </w:r>
      <w:r w:rsidR="005E66B0">
        <w:rPr>
          <w:rFonts w:ascii="Times New Roman" w:eastAsiaTheme="majorEastAsia" w:hAnsi="Times New Roman" w:cs="Times New Roman"/>
          <w:i/>
          <w:vertAlign w:val="subscript"/>
        </w:rPr>
        <w:t>over</w:t>
      </w:r>
      <w:proofErr w:type="spellEnd"/>
      <w:r w:rsidR="005E66B0">
        <w:rPr>
          <w:rFonts w:ascii="Times New Roman" w:eastAsiaTheme="majorEastAsia" w:hAnsi="Times New Roman" w:cs="Times New Roman"/>
        </w:rPr>
        <w:t xml:space="preserve"> are proportion</w:t>
      </w:r>
      <w:r w:rsidR="00FF5C28">
        <w:rPr>
          <w:rFonts w:ascii="Times New Roman" w:eastAsiaTheme="majorEastAsia" w:hAnsi="Times New Roman" w:cs="Times New Roman"/>
        </w:rPr>
        <w:t>al</w:t>
      </w:r>
      <w:r w:rsidR="005E66B0">
        <w:rPr>
          <w:rFonts w:ascii="Times New Roman" w:eastAsiaTheme="majorEastAsia" w:hAnsi="Times New Roman" w:cs="Times New Roman"/>
        </w:rPr>
        <w:t xml:space="preserve"> to the charge transferred to the output node</w:t>
      </w:r>
      <w:r w:rsidR="00E42151">
        <w:rPr>
          <w:rFonts w:ascii="Times New Roman" w:eastAsiaTheme="majorEastAsia" w:hAnsi="Times New Roman" w:cs="Times New Roman"/>
        </w:rPr>
        <w:t xml:space="preserve"> with the sensitivity mentioned above</w:t>
      </w:r>
      <w:r w:rsidR="005E66B0">
        <w:rPr>
          <w:rFonts w:ascii="Times New Roman" w:eastAsiaTheme="majorEastAsia" w:hAnsi="Times New Roman" w:cs="Times New Roman"/>
        </w:rPr>
        <w:t xml:space="preserve">. </w:t>
      </w:r>
      <w:r w:rsidR="00E42151">
        <w:rPr>
          <w:rFonts w:ascii="Times New Roman" w:eastAsiaTheme="majorEastAsia" w:hAnsi="Times New Roman" w:cs="Times New Roman"/>
        </w:rPr>
        <w:t>However</w:t>
      </w:r>
      <w:r w:rsidR="00061C62">
        <w:rPr>
          <w:rFonts w:ascii="Times New Roman" w:eastAsiaTheme="majorEastAsia" w:hAnsi="Times New Roman" w:cs="Times New Roman"/>
        </w:rPr>
        <w:t xml:space="preserve"> the sensitivity is not relevant to the following analysis and can be considered as one, as we only interested the ratio of </w:t>
      </w:r>
      <w:proofErr w:type="spellStart"/>
      <w:r w:rsidR="00061C62" w:rsidRPr="00061C62">
        <w:rPr>
          <w:rFonts w:ascii="Times New Roman" w:eastAsiaTheme="majorEastAsia" w:hAnsi="Times New Roman" w:cs="Times New Roman"/>
        </w:rPr>
        <w:t>S</w:t>
      </w:r>
      <w:r w:rsidR="00061C62">
        <w:rPr>
          <w:rFonts w:ascii="Times New Roman" w:eastAsiaTheme="majorEastAsia" w:hAnsi="Times New Roman" w:cs="Times New Roman"/>
          <w:vertAlign w:val="subscript"/>
        </w:rPr>
        <w:t>over</w:t>
      </w:r>
      <w:proofErr w:type="spellEnd"/>
      <w:r w:rsidR="00061C62">
        <w:rPr>
          <w:rFonts w:ascii="Times New Roman" w:eastAsiaTheme="majorEastAsia" w:hAnsi="Times New Roman" w:cs="Times New Roman"/>
        </w:rPr>
        <w:t>/S</w:t>
      </w:r>
      <w:r w:rsidR="00061C62">
        <w:rPr>
          <w:rFonts w:ascii="Times New Roman" w:eastAsiaTheme="majorEastAsia" w:hAnsi="Times New Roman" w:cs="Times New Roman"/>
          <w:vertAlign w:val="subscript"/>
        </w:rPr>
        <w:t>led</w:t>
      </w:r>
      <w:r w:rsidR="00061C62">
        <w:rPr>
          <w:rFonts w:ascii="Times New Roman" w:eastAsiaTheme="majorEastAsia" w:hAnsi="Times New Roman" w:cs="Times New Roman"/>
        </w:rPr>
        <w:t xml:space="preserve">.  </w:t>
      </w:r>
      <w:r w:rsidRPr="00F73762">
        <w:rPr>
          <w:rFonts w:ascii="Times New Roman" w:eastAsiaTheme="majorEastAsia" w:hAnsi="Times New Roman" w:cs="Times New Roman"/>
        </w:rPr>
        <w:t xml:space="preserve">Suppose the total charge generated by LED on the </w:t>
      </w:r>
      <w:proofErr w:type="spellStart"/>
      <w:r w:rsidRPr="00F73762">
        <w:rPr>
          <w:rFonts w:ascii="Times New Roman" w:eastAsiaTheme="majorEastAsia" w:hAnsi="Times New Roman" w:cs="Times New Roman"/>
        </w:rPr>
        <w:t>photogate</w:t>
      </w:r>
      <w:proofErr w:type="spellEnd"/>
      <w:r w:rsidRPr="00F73762">
        <w:rPr>
          <w:rFonts w:ascii="Times New Roman" w:eastAsiaTheme="majorEastAsia" w:hAnsi="Times New Roman" w:cs="Times New Roman"/>
        </w:rPr>
        <w:t xml:space="preserve"> is </w:t>
      </w:r>
      <w:r w:rsidRPr="00F73762">
        <w:rPr>
          <w:rFonts w:ascii="Times New Roman" w:eastAsiaTheme="majorEastAsia" w:hAnsi="Times New Roman" w:cs="Times New Roman"/>
          <w:i/>
        </w:rPr>
        <w:t>T</w:t>
      </w:r>
      <w:r w:rsidRPr="00F73762">
        <w:rPr>
          <w:rFonts w:ascii="Times New Roman" w:eastAsiaTheme="majorEastAsia" w:hAnsi="Times New Roman" w:cs="Times New Roman"/>
        </w:rPr>
        <w:t xml:space="preserve">, and numbering the storage cells 1 to 20 </w:t>
      </w:r>
      <w:r w:rsidR="002637C3">
        <w:rPr>
          <w:rFonts w:ascii="Times New Roman" w:eastAsiaTheme="majorEastAsia" w:hAnsi="Times New Roman" w:cs="Times New Roman"/>
        </w:rPr>
        <w:t>from</w:t>
      </w:r>
      <w:r w:rsidRPr="00F73762">
        <w:rPr>
          <w:rFonts w:ascii="Times New Roman" w:eastAsiaTheme="majorEastAsia" w:hAnsi="Times New Roman" w:cs="Times New Roman"/>
        </w:rPr>
        <w:t xml:space="preserve"> the cell located closest to the output node, then the charge transferred to each storage cell</w:t>
      </w:r>
      <w:r w:rsidR="00B30F29">
        <w:rPr>
          <w:rFonts w:ascii="Times New Roman" w:eastAsiaTheme="majorEastAsia" w:hAnsi="Times New Roman" w:cs="Times New Roman"/>
        </w:rPr>
        <w:t xml:space="preserve"> is</w:t>
      </w:r>
      <w:r w:rsidRPr="00F73762">
        <w:rPr>
          <w:rFonts w:ascii="Times New Roman" w:eastAsiaTheme="majorEastAsia" w:hAnsi="Times New Roman" w:cs="Times New Roman"/>
        </w:rPr>
        <w:t xml:space="preserve">: </w:t>
      </w:r>
    </w:p>
    <w:p w:rsidR="00F73762" w:rsidRPr="00F73762" w:rsidRDefault="00F051D9" w:rsidP="00F73762">
      <w:pPr>
        <w:pStyle w:val="ListParagraph"/>
        <w:spacing w:line="288" w:lineRule="auto"/>
        <w:ind w:left="0" w:firstLine="482"/>
        <w:jc w:val="center"/>
        <w:rPr>
          <w:rFonts w:ascii="Times New Roman" w:eastAsiaTheme="majorEastAsia" w:hAnsi="Times New Roman" w:cs="Times New Roman"/>
        </w:rPr>
      </w:pPr>
      <m:oMathPara>
        <m:oMath>
          <m:sSub>
            <m:sSubPr>
              <m:ctrlPr>
                <w:rPr>
                  <w:rFonts w:ascii="Cambria Math" w:eastAsiaTheme="majorEastAsia" w:hAnsi="Times New Roman" w:cs="Times New Roman"/>
                  <w:i/>
                </w:rPr>
              </m:ctrlPr>
            </m:sSubPr>
            <m:e>
              <m:r>
                <w:rPr>
                  <w:rFonts w:ascii="Cambria Math" w:eastAsiaTheme="majorEastAsia" w:hAnsi="Cambria Math" w:cs="Times New Roman"/>
                </w:rPr>
                <m:t>T</m:t>
              </m:r>
            </m:e>
            <m:sub>
              <m:r>
                <w:rPr>
                  <w:rFonts w:ascii="Cambria Math" w:eastAsiaTheme="majorEastAsia" w:hAnsi="Cambria Math" w:cs="Times New Roman"/>
                </w:rPr>
                <m:t>i</m:t>
              </m:r>
            </m:sub>
          </m:sSub>
          <m:r>
            <w:rPr>
              <w:rFonts w:ascii="Cambria Math" w:eastAsiaTheme="majorEastAsia" w:hAnsi="Times New Roman" w:cs="Times New Roman"/>
            </w:rPr>
            <m:t>=</m:t>
          </m:r>
          <m:r>
            <w:rPr>
              <w:rFonts w:ascii="Cambria Math" w:eastAsiaTheme="majorEastAsia" w:hAnsi="Cambria Math" w:cs="Times New Roman"/>
            </w:rPr>
            <m:t>T</m:t>
          </m:r>
          <m:r>
            <w:rPr>
              <w:rFonts w:ascii="Times New Roman" w:eastAsiaTheme="majorEastAsia" w:hAnsi="Times New Roman" w:cs="Times New Roman"/>
            </w:rPr>
            <m:t>×</m:t>
          </m:r>
          <m:sSup>
            <m:sSupPr>
              <m:ctrlPr>
                <w:rPr>
                  <w:rFonts w:ascii="Cambria Math" w:eastAsiaTheme="majorEastAsia" w:hAnsi="Times New Roman" w:cs="Times New Roman"/>
                  <w:i/>
                </w:rPr>
              </m:ctrlPr>
            </m:sSupPr>
            <m:e>
              <m:r>
                <w:rPr>
                  <w:rFonts w:ascii="Cambria Math" w:eastAsiaTheme="majorEastAsia" w:hAnsi="Cambria Math" w:cs="Times New Roman"/>
                </w:rPr>
                <m:t>CTE</m:t>
              </m:r>
            </m:e>
            <m:sup>
              <m:d>
                <m:dPr>
                  <m:ctrlPr>
                    <w:rPr>
                      <w:rFonts w:ascii="Cambria Math" w:eastAsiaTheme="majorEastAsia" w:hAnsi="Times New Roman" w:cs="Times New Roman"/>
                      <w:i/>
                    </w:rPr>
                  </m:ctrlPr>
                </m:dPr>
                <m:e>
                  <m:r>
                    <w:rPr>
                      <w:rFonts w:ascii="Cambria Math" w:eastAsiaTheme="majorEastAsia" w:hAnsi="Times New Roman" w:cs="Times New Roman"/>
                    </w:rPr>
                    <m:t>21</m:t>
                  </m:r>
                  <m:r>
                    <w:rPr>
                      <w:rFonts w:ascii="Times New Roman" w:eastAsiaTheme="majorEastAsia" w:hAnsi="Times New Roman" w:cs="Times New Roman"/>
                    </w:rPr>
                    <m:t>-</m:t>
                  </m:r>
                  <m:r>
                    <w:rPr>
                      <w:rFonts w:ascii="Cambria Math" w:eastAsiaTheme="majorEastAsia" w:hAnsi="Cambria Math" w:cs="Times New Roman"/>
                    </w:rPr>
                    <m:t>i</m:t>
                  </m:r>
                </m:e>
              </m:d>
            </m:sup>
          </m:sSup>
        </m:oMath>
      </m:oMathPara>
    </w:p>
    <w:p w:rsidR="00F73762" w:rsidRPr="00F73762" w:rsidRDefault="00F73762" w:rsidP="00F73762">
      <w:pPr>
        <w:pStyle w:val="ListParagraph"/>
        <w:spacing w:line="288" w:lineRule="auto"/>
        <w:ind w:left="0" w:firstLine="482"/>
        <w:rPr>
          <w:rFonts w:ascii="Times New Roman" w:eastAsiaTheme="majorEastAsia" w:hAnsi="Times New Roman" w:cs="Times New Roman"/>
        </w:rPr>
      </w:pPr>
      <w:r w:rsidRPr="00F73762">
        <w:rPr>
          <w:rFonts w:ascii="Times New Roman" w:eastAsiaTheme="majorEastAsia" w:hAnsi="Times New Roman" w:cs="Times New Roman"/>
        </w:rPr>
        <w:t xml:space="preserve">The charge left on the same cell is  </w:t>
      </w:r>
    </w:p>
    <w:p w:rsidR="00F73762" w:rsidRPr="00F73762" w:rsidRDefault="00F051D9" w:rsidP="00F73762">
      <w:pPr>
        <w:pStyle w:val="ListParagraph"/>
        <w:spacing w:line="288" w:lineRule="auto"/>
        <w:ind w:left="0" w:firstLine="482"/>
        <w:jc w:val="center"/>
        <w:rPr>
          <w:rFonts w:ascii="Times New Roman" w:eastAsiaTheme="majorEastAsia" w:hAnsi="Times New Roman" w:cs="Times New Roman"/>
        </w:rPr>
      </w:pPr>
      <m:oMathPara>
        <m:oMath>
          <m:sSub>
            <m:sSubPr>
              <m:ctrlPr>
                <w:rPr>
                  <w:rFonts w:ascii="Cambria Math" w:eastAsiaTheme="majorEastAsia" w:hAnsi="Times New Roman" w:cs="Times New Roman"/>
                  <w:i/>
                </w:rPr>
              </m:ctrlPr>
            </m:sSubPr>
            <m:e>
              <m:r>
                <w:rPr>
                  <w:rFonts w:ascii="Cambria Math" w:eastAsiaTheme="majorEastAsia" w:hAnsi="Cambria Math" w:cs="Times New Roman"/>
                </w:rPr>
                <m:t>T</m:t>
              </m:r>
            </m:e>
            <m:sub>
              <m:r>
                <w:rPr>
                  <w:rFonts w:ascii="Cambria Math" w:eastAsiaTheme="majorEastAsia" w:hAnsi="Cambria Math" w:cs="Times New Roman"/>
                </w:rPr>
                <m:t>left</m:t>
              </m:r>
              <m:r>
                <w:rPr>
                  <w:rFonts w:ascii="Cambria Math" w:eastAsiaTheme="majorEastAsia" w:hAnsi="Times New Roman" w:cs="Times New Roman"/>
                </w:rPr>
                <m:t>_</m:t>
              </m:r>
              <m:r>
                <w:rPr>
                  <w:rFonts w:ascii="Cambria Math" w:eastAsiaTheme="majorEastAsia" w:hAnsi="Cambria Math" w:cs="Times New Roman"/>
                </w:rPr>
                <m:t>i</m:t>
              </m:r>
            </m:sub>
          </m:sSub>
          <m:r>
            <w:rPr>
              <w:rFonts w:ascii="Cambria Math" w:eastAsiaTheme="majorEastAsia" w:hAnsi="Times New Roman" w:cs="Times New Roman"/>
            </w:rPr>
            <m:t>=(1</m:t>
          </m:r>
          <m:r>
            <w:rPr>
              <w:rFonts w:ascii="Times New Roman" w:eastAsiaTheme="majorEastAsia" w:hAnsi="Times New Roman" w:cs="Times New Roman"/>
            </w:rPr>
            <m:t>-</m:t>
          </m:r>
          <m:r>
            <w:rPr>
              <w:rFonts w:ascii="Cambria Math" w:eastAsiaTheme="majorEastAsia" w:hAnsi="Cambria Math" w:cs="Times New Roman"/>
            </w:rPr>
            <m:t>CTE</m:t>
          </m:r>
          <m:r>
            <w:rPr>
              <w:rFonts w:ascii="Cambria Math" w:eastAsiaTheme="majorEastAsia" w:hAnsi="Times New Roman" w:cs="Times New Roman"/>
            </w:rPr>
            <m:t>)</m:t>
          </m:r>
          <m:r>
            <w:rPr>
              <w:rFonts w:ascii="Times New Roman" w:eastAsiaTheme="majorEastAsia" w:hAnsi="Times New Roman" w:cs="Times New Roman"/>
            </w:rPr>
            <m:t>×</m:t>
          </m:r>
          <m:sSub>
            <m:sSubPr>
              <m:ctrlPr>
                <w:rPr>
                  <w:rFonts w:ascii="Cambria Math" w:eastAsiaTheme="majorEastAsia" w:hAnsi="Cambria Math" w:cs="Times New Roman"/>
                  <w:i/>
                </w:rPr>
              </m:ctrlPr>
            </m:sSubPr>
            <m:e>
              <m:r>
                <w:rPr>
                  <w:rFonts w:ascii="Cambria Math" w:eastAsiaTheme="majorEastAsia" w:hAnsi="Cambria Math" w:cs="Times New Roman"/>
                </w:rPr>
                <m:t>T</m:t>
              </m:r>
            </m:e>
            <m:sub>
              <m:r>
                <w:rPr>
                  <w:rFonts w:ascii="Cambria Math" w:eastAsiaTheme="majorEastAsia" w:hAnsi="Cambria Math" w:cs="Times New Roman"/>
                </w:rPr>
                <m:t>i</m:t>
              </m:r>
            </m:sub>
          </m:sSub>
        </m:oMath>
      </m:oMathPara>
    </w:p>
    <w:p w:rsidR="00F73762" w:rsidRPr="00F73762" w:rsidRDefault="00A111F1" w:rsidP="00A32302">
      <w:pPr>
        <w:pStyle w:val="ListParagraph"/>
        <w:spacing w:line="288" w:lineRule="auto"/>
        <w:ind w:left="0" w:firstLine="482"/>
        <w:jc w:val="both"/>
        <w:rPr>
          <w:rFonts w:ascii="Times New Roman" w:eastAsiaTheme="majorEastAsia" w:hAnsi="Times New Roman" w:cs="Times New Roman"/>
        </w:rPr>
      </w:pPr>
      <w:r>
        <w:rPr>
          <w:rFonts w:ascii="Times New Roman" w:eastAsiaTheme="majorEastAsia" w:hAnsi="Times New Roman" w:cs="Times New Roman"/>
        </w:rPr>
        <w:t>The left</w:t>
      </w:r>
      <w:r w:rsidR="00F73762" w:rsidRPr="00F73762">
        <w:rPr>
          <w:rFonts w:ascii="Times New Roman" w:eastAsiaTheme="majorEastAsia" w:hAnsi="Times New Roman" w:cs="Times New Roman"/>
        </w:rPr>
        <w:t xml:space="preserve"> charge on each storage cell will be transferred to the output node at the first oversample. So the total charge on the first oversample is </w:t>
      </w:r>
    </w:p>
    <w:p w:rsidR="00F73762" w:rsidRDefault="00F051D9" w:rsidP="00F73762">
      <w:pPr>
        <w:pStyle w:val="ListParagraph"/>
        <w:spacing w:line="288" w:lineRule="auto"/>
        <w:ind w:left="0" w:firstLine="482"/>
        <w:jc w:val="center"/>
        <w:rPr>
          <w:rFonts w:ascii="Times New Roman" w:eastAsiaTheme="majorEastAsia" w:hAnsi="Times New Roman" w:cs="Times New Roman"/>
        </w:rPr>
      </w:pPr>
      <w:r>
        <w:rPr>
          <w:rFonts w:ascii="Times New Roman" w:eastAsiaTheme="majorEastAsia" w:hAnsi="Times New Roman" w:cs="Times New Roman"/>
          <w:noProof/>
        </w:rPr>
        <w:pict>
          <v:group id="_x0000_s2368" editas="canvas" style="position:absolute;left:0;text-align:left;margin-left:161.55pt;margin-top:18.2pt;width:262.65pt;height:238.5pt;z-index:251668480" coordorigin="4002,10800" coordsize="5253,4770">
            <o:lock v:ext="edit" aspectratio="t"/>
            <v:shape id="_x0000_s2369" type="#_x0000_t75" style="position:absolute;left:4002;top:10800;width:5253;height:4770" o:preferrelative="f">
              <v:fill o:detectmouseclick="t"/>
              <v:path o:extrusionok="t" o:connecttype="none"/>
              <o:lock v:ext="edit" text="t"/>
            </v:shape>
            <v:shape id="_x0000_s2371" type="#_x0000_t75" style="position:absolute;left:4470;top:11025;width:4530;height:3695" o:regroupid="9">
              <v:imagedata r:id="rId16" o:title="" croptop="4138f" cropbottom="-1359f" cropleft="1897f"/>
            </v:shape>
            <v:shape id="_x0000_s2681" type="#_x0000_t202" style="position:absolute;left:4740;top:14720;width:4260;height:470;mso-position-horizontal-relative:text;mso-position-vertical-relative:text" stroked="f">
              <v:textbox style="mso-fit-shape-to-text:t" inset="0,0,0,0">
                <w:txbxContent>
                  <w:p w:rsidR="00F45958" w:rsidRPr="00704C14" w:rsidRDefault="00F45958" w:rsidP="00325DB9">
                    <w:pPr>
                      <w:pStyle w:val="Caption"/>
                      <w:rPr>
                        <w:rFonts w:eastAsiaTheme="majorEastAsia" w:cs="Times New Roman"/>
                        <w:noProof/>
                      </w:rPr>
                    </w:pPr>
                    <w:bookmarkStart w:id="9" w:name="_Ref247628155"/>
                    <w:r>
                      <w:t xml:space="preserve">Figure </w:t>
                    </w:r>
                    <w:fldSimple w:instr=" SEQ Figure \* ARABIC ">
                      <w:r w:rsidR="001D5B30">
                        <w:rPr>
                          <w:noProof/>
                        </w:rPr>
                        <w:t>8</w:t>
                      </w:r>
                    </w:fldSimple>
                    <w:bookmarkEnd w:id="9"/>
                    <w:r w:rsidRPr="00325DB9">
                      <w:rPr>
                        <w:rFonts w:cs="Times New Roman"/>
                        <w:i w:val="0"/>
                        <w:color w:val="000000" w:themeColor="text1"/>
                        <w:sz w:val="22"/>
                        <w:szCs w:val="22"/>
                      </w:rPr>
                      <w:t xml:space="preserve"> </w:t>
                    </w:r>
                    <w:r w:rsidRPr="00325DB9">
                      <w:rPr>
                        <w:rFonts w:cs="Times New Roman"/>
                        <w:i w:val="0"/>
                        <w:color w:val="000000" w:themeColor="text1"/>
                      </w:rPr>
                      <w:t>Histogram of x-ray on one storage cell</w:t>
                    </w:r>
                  </w:p>
                </w:txbxContent>
              </v:textbox>
            </v:shape>
            <w10:wrap type="square"/>
          </v:group>
        </w:pict>
      </w:r>
      <m:oMath>
        <m:sSub>
          <m:sSubPr>
            <m:ctrlPr>
              <w:rPr>
                <w:rFonts w:ascii="Cambria Math" w:eastAsiaTheme="majorEastAsia" w:hAnsi="Times New Roman" w:cs="Times New Roman"/>
                <w:i/>
              </w:rPr>
            </m:ctrlPr>
          </m:sSubPr>
          <m:e>
            <m:r>
              <w:rPr>
                <w:rFonts w:ascii="Cambria Math" w:eastAsiaTheme="majorEastAsia" w:hAnsi="Cambria Math" w:cs="Times New Roman"/>
              </w:rPr>
              <m:t>S</m:t>
            </m:r>
          </m:e>
          <m:sub>
            <m:r>
              <w:rPr>
                <w:rFonts w:ascii="Cambria Math" w:eastAsiaTheme="majorEastAsia" w:hAnsi="Cambria Math" w:cs="Times New Roman"/>
              </w:rPr>
              <m:t>over</m:t>
            </m:r>
          </m:sub>
        </m:sSub>
        <m:r>
          <w:rPr>
            <w:rFonts w:ascii="Cambria Math" w:eastAsiaTheme="majorEastAsia" w:hAnsi="Times New Roman" w:cs="Times New Roman"/>
          </w:rPr>
          <m:t>=</m:t>
        </m:r>
        <m:nary>
          <m:naryPr>
            <m:chr m:val="∑"/>
            <m:limLoc m:val="undOvr"/>
            <m:ctrlPr>
              <w:rPr>
                <w:rFonts w:ascii="Cambria Math" w:eastAsiaTheme="majorEastAsia" w:hAnsi="Times New Roman" w:cs="Times New Roman"/>
                <w:i/>
              </w:rPr>
            </m:ctrlPr>
          </m:naryPr>
          <m:sub>
            <m:r>
              <w:rPr>
                <w:rFonts w:ascii="Cambria Math" w:eastAsiaTheme="majorEastAsia" w:hAnsi="Cambria Math" w:cs="Times New Roman"/>
              </w:rPr>
              <m:t>i</m:t>
            </m:r>
          </m:sub>
          <m:sup>
            <m:r>
              <w:rPr>
                <w:rFonts w:ascii="Cambria Math" w:eastAsiaTheme="majorEastAsia" w:hAnsi="Times New Roman" w:cs="Times New Roman"/>
              </w:rPr>
              <m:t>20</m:t>
            </m:r>
          </m:sup>
          <m:e>
            <m:sSub>
              <m:sSubPr>
                <m:ctrlPr>
                  <w:rPr>
                    <w:rFonts w:ascii="Cambria Math" w:eastAsiaTheme="majorEastAsia" w:hAnsi="Times New Roman" w:cs="Times New Roman"/>
                    <w:i/>
                  </w:rPr>
                </m:ctrlPr>
              </m:sSubPr>
              <m:e>
                <m:r>
                  <w:rPr>
                    <w:rFonts w:ascii="Cambria Math" w:eastAsiaTheme="majorEastAsia" w:hAnsi="Cambria Math" w:cs="Times New Roman"/>
                  </w:rPr>
                  <m:t>T</m:t>
                </m:r>
              </m:e>
              <m:sub>
                <m:r>
                  <w:rPr>
                    <w:rFonts w:ascii="Cambria Math" w:eastAsiaTheme="majorEastAsia" w:hAnsi="Cambria Math" w:cs="Times New Roman"/>
                  </w:rPr>
                  <m:t>lef</m:t>
                </m:r>
                <m:sSub>
                  <m:sSubPr>
                    <m:ctrlPr>
                      <w:rPr>
                        <w:rFonts w:ascii="Cambria Math" w:eastAsiaTheme="majorEastAsia" w:hAnsi="Times New Roman" w:cs="Times New Roman"/>
                        <w:i/>
                      </w:rPr>
                    </m:ctrlPr>
                  </m:sSubPr>
                  <m:e>
                    <m:r>
                      <w:rPr>
                        <w:rFonts w:ascii="Cambria Math" w:eastAsiaTheme="majorEastAsia" w:hAnsi="Cambria Math" w:cs="Times New Roman"/>
                      </w:rPr>
                      <m:t>t</m:t>
                    </m:r>
                    <m:ctrlPr>
                      <w:rPr>
                        <w:rFonts w:ascii="Cambria Math" w:eastAsiaTheme="majorEastAsia" w:hAnsi="Cambria Math" w:cs="Times New Roman"/>
                        <w:i/>
                      </w:rPr>
                    </m:ctrlPr>
                  </m:e>
                  <m:sub>
                    <m:r>
                      <w:rPr>
                        <w:rFonts w:ascii="Cambria Math" w:eastAsiaTheme="majorEastAsia" w:hAnsi="Cambria Math" w:cs="Times New Roman"/>
                      </w:rPr>
                      <m:t>i</m:t>
                    </m:r>
                    <m:ctrlPr>
                      <w:rPr>
                        <w:rFonts w:ascii="Cambria Math" w:eastAsiaTheme="majorEastAsia" w:hAnsi="Cambria Math" w:cs="Times New Roman"/>
                        <w:i/>
                      </w:rPr>
                    </m:ctrlPr>
                  </m:sub>
                </m:sSub>
              </m:sub>
            </m:sSub>
            <m:r>
              <w:rPr>
                <w:rFonts w:ascii="Times New Roman" w:eastAsiaTheme="majorEastAsia" w:hAnsi="Times New Roman" w:cs="Times New Roman"/>
              </w:rPr>
              <m:t>×</m:t>
            </m:r>
            <m:sSup>
              <m:sSupPr>
                <m:ctrlPr>
                  <w:rPr>
                    <w:rFonts w:ascii="Cambria Math" w:eastAsiaTheme="majorEastAsia" w:hAnsi="Times New Roman" w:cs="Times New Roman"/>
                    <w:i/>
                  </w:rPr>
                </m:ctrlPr>
              </m:sSupPr>
              <m:e>
                <m:r>
                  <w:rPr>
                    <w:rFonts w:ascii="Cambria Math" w:eastAsiaTheme="majorEastAsia" w:hAnsi="Cambria Math" w:cs="Times New Roman"/>
                  </w:rPr>
                  <m:t>CTE</m:t>
                </m:r>
              </m:e>
              <m:sup>
                <m:r>
                  <w:rPr>
                    <w:rFonts w:ascii="Cambria Math" w:eastAsiaTheme="majorEastAsia" w:hAnsi="Cambria Math" w:cs="Times New Roman"/>
                  </w:rPr>
                  <m:t>i</m:t>
                </m:r>
              </m:sup>
            </m:sSup>
            <m:r>
              <w:rPr>
                <w:rFonts w:ascii="Cambria Math" w:eastAsiaTheme="majorEastAsia" w:hAnsi="Times New Roman" w:cs="Times New Roman"/>
              </w:rPr>
              <m:t>=</m:t>
            </m:r>
          </m:e>
        </m:nary>
        <m:r>
          <w:rPr>
            <w:rFonts w:ascii="Cambria Math" w:eastAsiaTheme="majorEastAsia" w:hAnsi="Times New Roman" w:cs="Times New Roman"/>
          </w:rPr>
          <m:t>20</m:t>
        </m:r>
        <m:r>
          <w:rPr>
            <w:rFonts w:ascii="Times New Roman" w:eastAsiaTheme="majorEastAsia" w:hAnsi="Times New Roman" w:cs="Times New Roman"/>
          </w:rPr>
          <m:t>×</m:t>
        </m:r>
        <m:r>
          <w:rPr>
            <w:rFonts w:ascii="Cambria Math" w:eastAsiaTheme="majorEastAsia" w:hAnsi="Cambria Math" w:cs="Times New Roman"/>
          </w:rPr>
          <m:t>T</m:t>
        </m:r>
        <m:r>
          <w:rPr>
            <w:rFonts w:ascii="Times New Roman" w:eastAsiaTheme="majorEastAsia" w:hAnsi="Times New Roman" w:cs="Times New Roman"/>
          </w:rPr>
          <m:t>×</m:t>
        </m:r>
        <m:sSup>
          <m:sSupPr>
            <m:ctrlPr>
              <w:rPr>
                <w:rFonts w:ascii="Cambria Math" w:eastAsiaTheme="majorEastAsia" w:hAnsi="Times New Roman" w:cs="Times New Roman"/>
                <w:i/>
              </w:rPr>
            </m:ctrlPr>
          </m:sSupPr>
          <m:e>
            <m:r>
              <w:rPr>
                <w:rFonts w:ascii="Cambria Math" w:eastAsiaTheme="majorEastAsia" w:hAnsi="Cambria Math" w:cs="Times New Roman"/>
              </w:rPr>
              <m:t>CTE</m:t>
            </m:r>
          </m:e>
          <m:sup>
            <m:r>
              <w:rPr>
                <w:rFonts w:ascii="Cambria Math" w:eastAsiaTheme="majorEastAsia" w:hAnsi="Times New Roman" w:cs="Times New Roman"/>
              </w:rPr>
              <m:t>21</m:t>
            </m:r>
          </m:sup>
        </m:sSup>
        <m:r>
          <w:rPr>
            <w:rFonts w:ascii="Cambria Math" w:eastAsiaTheme="majorEastAsia" w:hAnsi="Cambria Math" w:cs="Times New Roman"/>
          </w:rPr>
          <m:t>×</m:t>
        </m:r>
        <m:r>
          <w:rPr>
            <w:rFonts w:ascii="Cambria Math" w:eastAsiaTheme="majorEastAsia" w:hAnsi="Times New Roman" w:cs="Times New Roman"/>
          </w:rPr>
          <m:t>(1</m:t>
        </m:r>
        <m:r>
          <w:rPr>
            <w:rFonts w:ascii="Cambria Math" w:eastAsiaTheme="majorEastAsia" w:hAnsi="Cambria Math" w:cs="Times New Roman"/>
          </w:rPr>
          <m:t>-CTE</m:t>
        </m:r>
        <m:r>
          <w:rPr>
            <w:rFonts w:ascii="Cambria Math" w:eastAsiaTheme="majorEastAsia" w:hAnsi="Times New Roman" w:cs="Times New Roman"/>
          </w:rPr>
          <m:t>)</m:t>
        </m:r>
      </m:oMath>
    </w:p>
    <w:p w:rsidR="00246883" w:rsidRDefault="00246883" w:rsidP="00246883">
      <w:pPr>
        <w:pStyle w:val="ListParagraph"/>
        <w:spacing w:line="288" w:lineRule="auto"/>
        <w:ind w:left="0" w:firstLine="482"/>
        <w:rPr>
          <w:rFonts w:ascii="Times New Roman" w:eastAsiaTheme="majorEastAsia" w:hAnsi="Times New Roman" w:cs="Times New Roman"/>
        </w:rPr>
      </w:pPr>
      <w:r>
        <w:rPr>
          <w:rFonts w:ascii="Times New Roman" w:eastAsiaTheme="majorEastAsia" w:hAnsi="Times New Roman" w:cs="Times New Roman"/>
        </w:rPr>
        <w:t xml:space="preserve">And </w:t>
      </w:r>
    </w:p>
    <w:p w:rsidR="00246883" w:rsidRPr="00F73762" w:rsidRDefault="00F051D9" w:rsidP="00246883">
      <w:pPr>
        <w:pStyle w:val="ListParagraph"/>
        <w:spacing w:line="288" w:lineRule="auto"/>
        <w:ind w:left="0" w:firstLine="482"/>
        <w:jc w:val="center"/>
        <w:rPr>
          <w:rFonts w:ascii="Times New Roman" w:eastAsiaTheme="majorEastAsia" w:hAnsi="Times New Roman" w:cs="Times New Roman"/>
        </w:rPr>
      </w:pPr>
      <m:oMathPara>
        <m:oMath>
          <m:sSub>
            <m:sSubPr>
              <m:ctrlPr>
                <w:rPr>
                  <w:rFonts w:ascii="Cambria Math" w:eastAsiaTheme="majorEastAsia" w:hAnsi="Cambria Math" w:cs="Times New Roman"/>
                  <w:i/>
                </w:rPr>
              </m:ctrlPr>
            </m:sSubPr>
            <m:e>
              <m:r>
                <w:rPr>
                  <w:rFonts w:ascii="Cambria Math" w:eastAsiaTheme="majorEastAsia" w:hAnsi="Cambria Math" w:cs="Times New Roman"/>
                </w:rPr>
                <m:t>S</m:t>
              </m:r>
            </m:e>
            <m:sub>
              <m:r>
                <w:rPr>
                  <w:rFonts w:ascii="Cambria Math" w:eastAsiaTheme="majorEastAsia" w:hAnsi="Cambria Math" w:cs="Times New Roman"/>
                </w:rPr>
                <m:t>led</m:t>
              </m:r>
            </m:sub>
          </m:sSub>
          <m:r>
            <w:rPr>
              <w:rFonts w:ascii="Cambria Math" w:eastAsiaTheme="majorEastAsia" w:hAnsi="Cambria Math" w:cs="Times New Roman"/>
            </w:rPr>
            <m:t>=T×</m:t>
          </m:r>
          <m:sSup>
            <m:sSupPr>
              <m:ctrlPr>
                <w:rPr>
                  <w:rFonts w:ascii="Cambria Math" w:eastAsiaTheme="majorEastAsia" w:hAnsi="Cambria Math" w:cs="Times New Roman"/>
                  <w:i/>
                </w:rPr>
              </m:ctrlPr>
            </m:sSupPr>
            <m:e>
              <m:r>
                <w:rPr>
                  <w:rFonts w:ascii="Cambria Math" w:eastAsiaTheme="majorEastAsia" w:hAnsi="Cambria Math" w:cs="Times New Roman"/>
                </w:rPr>
                <m:t>CTE</m:t>
              </m:r>
            </m:e>
            <m:sup>
              <m:r>
                <w:rPr>
                  <w:rFonts w:ascii="Cambria Math" w:eastAsiaTheme="majorEastAsia" w:hAnsi="Cambria Math" w:cs="Times New Roman"/>
                </w:rPr>
                <m:t>21</m:t>
              </m:r>
            </m:sup>
          </m:sSup>
        </m:oMath>
      </m:oMathPara>
    </w:p>
    <w:p w:rsidR="00F73762" w:rsidRPr="00F73762" w:rsidRDefault="002637C3" w:rsidP="00F73762">
      <w:pPr>
        <w:spacing w:line="288" w:lineRule="auto"/>
        <w:ind w:firstLine="482"/>
        <w:rPr>
          <w:rFonts w:eastAsiaTheme="majorEastAsia"/>
          <w:sz w:val="22"/>
          <w:szCs w:val="22"/>
        </w:rPr>
      </w:pPr>
      <w:r>
        <w:rPr>
          <w:rFonts w:eastAsiaTheme="majorEastAsia"/>
          <w:sz w:val="22"/>
          <w:szCs w:val="22"/>
        </w:rPr>
        <w:t>Therefore</w:t>
      </w:r>
    </w:p>
    <w:p w:rsidR="00F73762" w:rsidRPr="00F73762" w:rsidRDefault="00F73762" w:rsidP="00F73762">
      <w:pPr>
        <w:pStyle w:val="ListParagraph"/>
        <w:spacing w:line="288" w:lineRule="auto"/>
        <w:ind w:left="0" w:firstLine="482"/>
        <w:rPr>
          <w:rFonts w:ascii="Times New Roman" w:eastAsiaTheme="majorEastAsia" w:hAnsi="Times New Roman" w:cs="Times New Roman"/>
        </w:rPr>
      </w:pPr>
      <m:oMathPara>
        <m:oMath>
          <m:r>
            <w:rPr>
              <w:rFonts w:ascii="Cambria Math" w:eastAsiaTheme="majorEastAsia" w:hAnsi="Cambria Math" w:cs="Times New Roman"/>
            </w:rPr>
            <m:t>CTE</m:t>
          </m:r>
          <m:r>
            <w:rPr>
              <w:rFonts w:ascii="Cambria Math" w:eastAsiaTheme="majorEastAsia" w:hAnsi="Times New Roman" w:cs="Times New Roman"/>
            </w:rPr>
            <m:t>=1</m:t>
          </m:r>
          <m:r>
            <w:rPr>
              <w:rFonts w:ascii="Times New Roman" w:eastAsiaTheme="majorEastAsia" w:hAnsi="Times New Roman" w:cs="Times New Roman"/>
            </w:rPr>
            <m:t>-</m:t>
          </m:r>
          <m:f>
            <m:fPr>
              <m:ctrlPr>
                <w:rPr>
                  <w:rFonts w:ascii="Cambria Math" w:eastAsiaTheme="majorEastAsia" w:hAnsi="Times New Roman" w:cs="Times New Roman"/>
                  <w:i/>
                </w:rPr>
              </m:ctrlPr>
            </m:fPr>
            <m:num>
              <m:sSub>
                <m:sSubPr>
                  <m:ctrlPr>
                    <w:rPr>
                      <w:rFonts w:ascii="Cambria Math" w:eastAsiaTheme="majorEastAsia" w:hAnsi="Times New Roman" w:cs="Times New Roman"/>
                      <w:i/>
                    </w:rPr>
                  </m:ctrlPr>
                </m:sSubPr>
                <m:e>
                  <m:r>
                    <w:rPr>
                      <w:rFonts w:ascii="Cambria Math" w:eastAsiaTheme="majorEastAsia" w:hAnsi="Cambria Math" w:cs="Times New Roman"/>
                    </w:rPr>
                    <m:t>S</m:t>
                  </m:r>
                </m:e>
                <m:sub>
                  <m:r>
                    <w:rPr>
                      <w:rFonts w:ascii="Cambria Math" w:eastAsiaTheme="majorEastAsia" w:hAnsi="Cambria Math" w:cs="Times New Roman"/>
                    </w:rPr>
                    <m:t>over</m:t>
                  </m:r>
                </m:sub>
              </m:sSub>
            </m:num>
            <m:den>
              <m:r>
                <w:rPr>
                  <w:rFonts w:ascii="Cambria Math" w:eastAsiaTheme="majorEastAsia" w:hAnsi="Times New Roman" w:cs="Times New Roman"/>
                </w:rPr>
                <m:t>20</m:t>
              </m:r>
              <m:r>
                <w:rPr>
                  <w:rFonts w:ascii="Times New Roman" w:eastAsiaTheme="majorEastAsia" w:hAnsi="Times New Roman" w:cs="Times New Roman"/>
                </w:rPr>
                <m:t>×</m:t>
              </m:r>
              <m:sSub>
                <m:sSubPr>
                  <m:ctrlPr>
                    <w:rPr>
                      <w:rFonts w:ascii="Cambria Math" w:eastAsiaTheme="majorEastAsia" w:hAnsi="Times New Roman" w:cs="Times New Roman"/>
                      <w:i/>
                    </w:rPr>
                  </m:ctrlPr>
                </m:sSubPr>
                <m:e>
                  <m:r>
                    <w:rPr>
                      <w:rFonts w:ascii="Cambria Math" w:eastAsiaTheme="majorEastAsia" w:hAnsi="Cambria Math" w:cs="Times New Roman"/>
                    </w:rPr>
                    <m:t>S</m:t>
                  </m:r>
                </m:e>
                <m:sub>
                  <m:r>
                    <w:rPr>
                      <w:rFonts w:ascii="Cambria Math" w:eastAsiaTheme="majorEastAsia" w:hAnsi="Cambria Math" w:cs="Times New Roman"/>
                    </w:rPr>
                    <m:t>led</m:t>
                  </m:r>
                </m:sub>
              </m:sSub>
            </m:den>
          </m:f>
        </m:oMath>
      </m:oMathPara>
    </w:p>
    <w:p w:rsidR="00246883" w:rsidRDefault="00246883" w:rsidP="00926E0B">
      <w:pPr>
        <w:pStyle w:val="ListParagraph"/>
        <w:spacing w:line="288" w:lineRule="auto"/>
        <w:ind w:left="0" w:firstLine="482"/>
        <w:jc w:val="both"/>
        <w:rPr>
          <w:rFonts w:ascii="Times New Roman" w:eastAsiaTheme="majorEastAsia" w:hAnsi="Times New Roman" w:cs="Times New Roman"/>
        </w:rPr>
      </w:pPr>
    </w:p>
    <w:p w:rsidR="00F73762" w:rsidRPr="00926E0B" w:rsidRDefault="005967F7" w:rsidP="00926E0B">
      <w:pPr>
        <w:pStyle w:val="ListParagraph"/>
        <w:spacing w:line="288" w:lineRule="auto"/>
        <w:ind w:left="0" w:firstLine="482"/>
        <w:jc w:val="both"/>
        <w:rPr>
          <w:rFonts w:ascii="Times New Roman" w:eastAsiaTheme="majorEastAsia" w:hAnsi="Times New Roman" w:cs="Times New Roman"/>
        </w:rPr>
      </w:pPr>
      <w:r w:rsidRPr="00F73762">
        <w:rPr>
          <w:rFonts w:ascii="Times New Roman" w:eastAsiaTheme="majorEastAsia" w:hAnsi="Times New Roman" w:cs="Times New Roman"/>
        </w:rPr>
        <w:t>For</w:t>
      </w:r>
      <w:r w:rsidR="00F73762" w:rsidRPr="00F73762">
        <w:rPr>
          <w:rFonts w:ascii="Times New Roman" w:eastAsiaTheme="majorEastAsia" w:hAnsi="Times New Roman" w:cs="Times New Roman"/>
        </w:rPr>
        <w:t xml:space="preserve"> our case, </w:t>
      </w:r>
      <w:r w:rsidR="00F73762" w:rsidRPr="00F73762">
        <w:rPr>
          <w:rFonts w:ascii="Times New Roman" w:eastAsiaTheme="majorEastAsia" w:hAnsi="Times New Roman" w:cs="Times New Roman"/>
          <w:i/>
        </w:rPr>
        <w:t>S</w:t>
      </w:r>
      <w:r w:rsidR="00F73762" w:rsidRPr="00F73762">
        <w:rPr>
          <w:rFonts w:ascii="Times New Roman" w:eastAsiaTheme="majorEastAsia" w:hAnsi="Times New Roman" w:cs="Times New Roman"/>
          <w:i/>
          <w:vertAlign w:val="subscript"/>
        </w:rPr>
        <w:t>led</w:t>
      </w:r>
      <w:r w:rsidR="00F73762" w:rsidRPr="00F73762">
        <w:rPr>
          <w:rFonts w:ascii="Times New Roman" w:eastAsiaTheme="majorEastAsia" w:hAnsi="Times New Roman" w:cs="Times New Roman"/>
        </w:rPr>
        <w:t xml:space="preserve"> is approximately </w:t>
      </w:r>
      <w:r w:rsidR="00FC5358" w:rsidRPr="00F73762">
        <w:rPr>
          <w:rFonts w:ascii="Times New Roman" w:eastAsiaTheme="majorEastAsia" w:hAnsi="Times New Roman" w:cs="Times New Roman"/>
        </w:rPr>
        <w:t>300mV;</w:t>
      </w:r>
      <w:r w:rsidR="00F73762" w:rsidRPr="00F73762">
        <w:rPr>
          <w:rFonts w:ascii="Times New Roman" w:eastAsiaTheme="majorEastAsia" w:hAnsi="Times New Roman" w:cs="Times New Roman"/>
        </w:rPr>
        <w:t xml:space="preserve"> </w:t>
      </w:r>
      <w:proofErr w:type="spellStart"/>
      <w:r w:rsidR="00F73762" w:rsidRPr="00F73762">
        <w:rPr>
          <w:rFonts w:ascii="Times New Roman" w:eastAsiaTheme="majorEastAsia" w:hAnsi="Times New Roman" w:cs="Times New Roman"/>
          <w:i/>
        </w:rPr>
        <w:t>S</w:t>
      </w:r>
      <w:r w:rsidR="00F73762" w:rsidRPr="00F73762">
        <w:rPr>
          <w:rFonts w:ascii="Times New Roman" w:eastAsiaTheme="majorEastAsia" w:hAnsi="Times New Roman" w:cs="Times New Roman"/>
          <w:i/>
          <w:vertAlign w:val="subscript"/>
        </w:rPr>
        <w:t>over</w:t>
      </w:r>
      <w:proofErr w:type="spellEnd"/>
      <w:r w:rsidR="00F73762" w:rsidRPr="00F73762">
        <w:rPr>
          <w:rFonts w:ascii="Times New Roman" w:eastAsiaTheme="majorEastAsia" w:hAnsi="Times New Roman" w:cs="Times New Roman"/>
        </w:rPr>
        <w:t xml:space="preserve"> is below 50mV, so the CTE should be better than 99%. </w:t>
      </w:r>
    </w:p>
    <w:p w:rsidR="003403B4" w:rsidRDefault="00F051D9" w:rsidP="00F73762">
      <w:pPr>
        <w:pStyle w:val="ListParagraph"/>
        <w:spacing w:after="0" w:line="288" w:lineRule="auto"/>
        <w:ind w:left="0" w:firstLine="482"/>
        <w:jc w:val="both"/>
        <w:rPr>
          <w:rFonts w:ascii="Times New Roman" w:hAnsi="Times New Roman" w:cs="Times New Roman"/>
        </w:rPr>
      </w:pPr>
      <w:r w:rsidRPr="00F051D9">
        <w:rPr>
          <w:rFonts w:eastAsiaTheme="majorEastAsia"/>
          <w:b/>
        </w:rPr>
        <w:pict>
          <v:group id="_x0000_s2373" editas="canvas" style="position:absolute;left:0;text-align:left;margin-left:160.05pt;margin-top:90.15pt;width:261.45pt;height:259.35pt;z-index:251669504" coordorigin="1701,11888" coordsize="5229,5187">
            <o:lock v:ext="edit" aspectratio="t"/>
            <v:shape id="_x0000_s2374" type="#_x0000_t75" style="position:absolute;left:1701;top:11888;width:5229;height:5187" o:preferrelative="f">
              <v:fill o:detectmouseclick="t"/>
              <v:path o:extrusionok="t" o:connecttype="none"/>
              <o:lock v:ext="edit" text="t"/>
            </v:shape>
            <v:shape id="_x0000_s2375" type="#_x0000_t32" style="position:absolute;left:2452;top:14682;width:1;height:2" o:connectortype="straight"/>
            <v:shape id="_x0000_s2378" type="#_x0000_t75" style="position:absolute;left:1813;top:12191;width:5011;height:3954" o:regroupid="10">
              <v:imagedata r:id="rId17" o:title=""/>
            </v:shape>
            <v:shape id="_x0000_s2682" type="#_x0000_t202" style="position:absolute;left:2886;top:16210;width:2913;height:700;mso-position-horizontal-relative:text;mso-position-vertical-relative:text" stroked="f">
              <v:textbox style="mso-fit-shape-to-text:t" inset="0,0,0,0">
                <w:txbxContent>
                  <w:p w:rsidR="00F45958" w:rsidRPr="00742C56" w:rsidRDefault="00F45958" w:rsidP="00325DB9">
                    <w:pPr>
                      <w:pStyle w:val="Caption"/>
                      <w:jc w:val="center"/>
                      <w:rPr>
                        <w:rFonts w:eastAsiaTheme="majorEastAsia" w:cs="Times New Roman"/>
                        <w:b/>
                        <w:sz w:val="24"/>
                        <w:szCs w:val="24"/>
                      </w:rPr>
                    </w:pPr>
                    <w:bookmarkStart w:id="10" w:name="_Ref247628174"/>
                    <w:r>
                      <w:t xml:space="preserve">Figure </w:t>
                    </w:r>
                    <w:fldSimple w:instr=" SEQ Figure \* ARABIC ">
                      <w:r w:rsidR="001D5B30">
                        <w:rPr>
                          <w:noProof/>
                        </w:rPr>
                        <w:t>9</w:t>
                      </w:r>
                    </w:fldSimple>
                    <w:bookmarkEnd w:id="10"/>
                    <w:r w:rsidRPr="00325DB9">
                      <w:rPr>
                        <w:rFonts w:cs="Times New Roman"/>
                        <w:i w:val="0"/>
                        <w:color w:val="000000" w:themeColor="text1"/>
                        <w:sz w:val="22"/>
                        <w:szCs w:val="22"/>
                      </w:rPr>
                      <w:t xml:space="preserve"> </w:t>
                    </w:r>
                    <w:r w:rsidRPr="00325DB9">
                      <w:rPr>
                        <w:rFonts w:eastAsiaTheme="majorEastAsia" w:cs="Times New Roman"/>
                        <w:i w:val="0"/>
                        <w:vertAlign w:val="superscript"/>
                      </w:rPr>
                      <w:t>55</w:t>
                    </w:r>
                    <w:r w:rsidRPr="00325DB9">
                      <w:rPr>
                        <w:rFonts w:eastAsiaTheme="majorEastAsia" w:cs="Times New Roman"/>
                        <w:i w:val="0"/>
                      </w:rPr>
                      <w:t>Fe</w:t>
                    </w:r>
                    <w:r>
                      <w:rPr>
                        <w:rFonts w:cs="Times New Roman"/>
                        <w:i w:val="0"/>
                        <w:color w:val="000000" w:themeColor="text1"/>
                      </w:rPr>
                      <w:t xml:space="preserve"> </w:t>
                    </w:r>
                    <w:proofErr w:type="gramStart"/>
                    <w:r>
                      <w:rPr>
                        <w:rFonts w:cs="Times New Roman"/>
                        <w:i w:val="0"/>
                        <w:color w:val="000000" w:themeColor="text1"/>
                      </w:rPr>
                      <w:t>signal  transferred</w:t>
                    </w:r>
                    <w:proofErr w:type="gramEnd"/>
                    <w:r>
                      <w:rPr>
                        <w:rFonts w:cs="Times New Roman"/>
                        <w:i w:val="0"/>
                        <w:color w:val="000000" w:themeColor="text1"/>
                      </w:rPr>
                      <w:t xml:space="preserve"> from  </w:t>
                    </w:r>
                    <w:r w:rsidRPr="00325DB9">
                      <w:rPr>
                        <w:rFonts w:cs="Times New Roman"/>
                        <w:i w:val="0"/>
                        <w:color w:val="000000" w:themeColor="text1"/>
                      </w:rPr>
                      <w:t>storage cells</w:t>
                    </w:r>
                  </w:p>
                </w:txbxContent>
              </v:textbox>
            </v:shape>
            <w10:wrap type="square"/>
          </v:group>
        </w:pict>
      </w:r>
      <w:r w:rsidR="00F73762" w:rsidRPr="00F73762">
        <w:rPr>
          <w:rFonts w:ascii="Times New Roman" w:eastAsiaTheme="majorEastAsia" w:hAnsi="Times New Roman" w:cs="Times New Roman"/>
        </w:rPr>
        <w:t xml:space="preserve">In order to further quantify the charge transfer efficiency, the </w:t>
      </w:r>
      <w:r w:rsidR="00F73762" w:rsidRPr="00F73762">
        <w:rPr>
          <w:rFonts w:ascii="Times New Roman" w:eastAsiaTheme="majorEastAsia" w:hAnsi="Times New Roman" w:cs="Times New Roman"/>
          <w:vertAlign w:val="superscript"/>
        </w:rPr>
        <w:t>55</w:t>
      </w:r>
      <w:r w:rsidR="00926E0B">
        <w:rPr>
          <w:rFonts w:ascii="Times New Roman" w:eastAsiaTheme="majorEastAsia" w:hAnsi="Times New Roman" w:cs="Times New Roman"/>
        </w:rPr>
        <w:t>Fe source was used. For this t</w:t>
      </w:r>
      <w:r w:rsidR="00F73762" w:rsidRPr="00F73762">
        <w:rPr>
          <w:rFonts w:ascii="Times New Roman" w:eastAsiaTheme="majorEastAsia" w:hAnsi="Times New Roman" w:cs="Times New Roman"/>
        </w:rPr>
        <w:t>e</w:t>
      </w:r>
      <w:r w:rsidR="00926E0B">
        <w:rPr>
          <w:rFonts w:ascii="Times New Roman" w:eastAsiaTheme="majorEastAsia" w:hAnsi="Times New Roman" w:cs="Times New Roman"/>
        </w:rPr>
        <w:t>st</w:t>
      </w:r>
      <w:r w:rsidR="00F73762" w:rsidRPr="00F73762">
        <w:rPr>
          <w:rFonts w:ascii="Times New Roman" w:eastAsiaTheme="majorEastAsia" w:hAnsi="Times New Roman" w:cs="Times New Roman"/>
        </w:rPr>
        <w:t xml:space="preserve"> the storage cells were considered as a one-dimensional CCD with 20 pixels. The source was moved on top of the sensor during </w:t>
      </w:r>
      <w:r w:rsidR="00926E0B">
        <w:rPr>
          <w:rFonts w:ascii="Times New Roman" w:eastAsiaTheme="majorEastAsia" w:hAnsi="Times New Roman" w:cs="Times New Roman"/>
        </w:rPr>
        <w:t xml:space="preserve">the </w:t>
      </w:r>
      <w:r w:rsidR="00F73762" w:rsidRPr="00F73762">
        <w:rPr>
          <w:rFonts w:ascii="Times New Roman" w:eastAsiaTheme="majorEastAsia" w:hAnsi="Times New Roman" w:cs="Times New Roman"/>
        </w:rPr>
        <w:t xml:space="preserve">integration interval and moved away during the readout period.  </w:t>
      </w:r>
      <w:fldSimple w:instr=" REF _Ref247628155 \h  \* MERGEFORMAT ">
        <w:r w:rsidR="001D5B30" w:rsidRPr="001D5B30">
          <w:rPr>
            <w:rFonts w:ascii="Times New Roman" w:hAnsi="Times New Roman" w:cs="Times New Roman"/>
          </w:rPr>
          <w:t xml:space="preserve">Figure </w:t>
        </w:r>
        <w:r w:rsidR="001D5B30" w:rsidRPr="001D5B30">
          <w:rPr>
            <w:rFonts w:ascii="Times New Roman" w:hAnsi="Times New Roman" w:cs="Times New Roman"/>
            <w:noProof/>
          </w:rPr>
          <w:t>8</w:t>
        </w:r>
      </w:fldSimple>
      <w:r w:rsidR="00F73762" w:rsidRPr="00F73762">
        <w:rPr>
          <w:rFonts w:ascii="Times New Roman" w:eastAsiaTheme="majorEastAsia" w:hAnsi="Times New Roman" w:cs="Times New Roman"/>
        </w:rPr>
        <w:t xml:space="preserve"> is the histogram of </w:t>
      </w:r>
      <w:r w:rsidR="002637C3">
        <w:rPr>
          <w:rFonts w:ascii="Times New Roman" w:eastAsiaTheme="majorEastAsia" w:hAnsi="Times New Roman" w:cs="Times New Roman"/>
        </w:rPr>
        <w:t>x-ray on</w:t>
      </w:r>
      <w:r w:rsidR="00F73762" w:rsidRPr="00F73762">
        <w:rPr>
          <w:rFonts w:ascii="Times New Roman" w:eastAsiaTheme="majorEastAsia" w:hAnsi="Times New Roman" w:cs="Times New Roman"/>
        </w:rPr>
        <w:t xml:space="preserve"> one storage cell. The largest peak is the background noise and the second largest peak is the x-ray signal. The separation between these peaks is a measure of the x-ray signal on that storage cell transferred to the output node.  The x-ray signals received by the output node are indicated by the points in </w:t>
      </w:r>
      <w:fldSimple w:instr=" REF _Ref247628174 \h  \* MERGEFORMAT ">
        <w:r w:rsidR="001D5B30" w:rsidRPr="001D5B30">
          <w:rPr>
            <w:rFonts w:ascii="Times New Roman" w:hAnsi="Times New Roman" w:cs="Times New Roman"/>
          </w:rPr>
          <w:t xml:space="preserve">Figure </w:t>
        </w:r>
        <w:r w:rsidR="001D5B30" w:rsidRPr="001D5B30">
          <w:rPr>
            <w:rFonts w:ascii="Times New Roman" w:hAnsi="Times New Roman" w:cs="Times New Roman"/>
            <w:noProof/>
          </w:rPr>
          <w:t>9</w:t>
        </w:r>
      </w:fldSimple>
      <w:r w:rsidR="00751AEE" w:rsidRPr="00751AEE">
        <w:rPr>
          <w:rFonts w:ascii="Times New Roman" w:hAnsi="Times New Roman" w:cs="Times New Roman"/>
        </w:rPr>
        <w:t>.</w:t>
      </w:r>
      <w:r w:rsidR="00751AEE">
        <w:rPr>
          <w:rFonts w:ascii="Times New Roman" w:hAnsi="Times New Roman" w:cs="Times New Roman"/>
        </w:rPr>
        <w:t xml:space="preserve"> </w:t>
      </w:r>
      <w:r w:rsidR="003403B4">
        <w:rPr>
          <w:rFonts w:ascii="Times New Roman" w:hAnsi="Times New Roman" w:cs="Times New Roman"/>
        </w:rPr>
        <w:t xml:space="preserve">For each storage cell, it is: </w:t>
      </w:r>
    </w:p>
    <w:p w:rsidR="003403B4" w:rsidRDefault="00F051D9" w:rsidP="003403B4">
      <w:pPr>
        <w:pStyle w:val="ListParagraph"/>
        <w:spacing w:after="0" w:line="288" w:lineRule="auto"/>
        <w:ind w:left="0"/>
        <w:jc w:val="both"/>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0</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CTE</m:t>
              </m:r>
            </m:e>
            <m:sup>
              <m:r>
                <w:rPr>
                  <w:rFonts w:ascii="Cambria Math" w:hAnsi="Cambria Math" w:cs="Times New Roman"/>
                </w:rPr>
                <m:t>i</m:t>
              </m:r>
            </m:sup>
          </m:sSup>
        </m:oMath>
      </m:oMathPara>
    </w:p>
    <w:p w:rsidR="00F73762" w:rsidRDefault="003403B4" w:rsidP="003403B4">
      <w:pPr>
        <w:pStyle w:val="ListParagraph"/>
        <w:spacing w:after="0" w:line="288" w:lineRule="auto"/>
        <w:ind w:left="0"/>
        <w:jc w:val="both"/>
        <w:rPr>
          <w:rFonts w:ascii="Times New Roman" w:eastAsiaTheme="majorEastAsia" w:hAnsi="Times New Roman" w:cs="Times New Roman"/>
        </w:rPr>
      </w:pPr>
      <w:r>
        <w:rPr>
          <w:rFonts w:ascii="Times New Roman" w:eastAsiaTheme="majorEastAsia" w:hAnsi="Times New Roman" w:cs="Times New Roman"/>
        </w:rPr>
        <w:t>Where S</w:t>
      </w:r>
      <w:r>
        <w:rPr>
          <w:rFonts w:ascii="Times New Roman" w:eastAsiaTheme="majorEastAsia" w:hAnsi="Times New Roman" w:cs="Times New Roman"/>
          <w:vertAlign w:val="subscript"/>
        </w:rPr>
        <w:t>0</w:t>
      </w:r>
      <w:r>
        <w:rPr>
          <w:rFonts w:ascii="Times New Roman" w:eastAsiaTheme="majorEastAsia" w:hAnsi="Times New Roman" w:cs="Times New Roman"/>
        </w:rPr>
        <w:t xml:space="preserve"> is x-ray signal on the cell, </w:t>
      </w:r>
      <w:proofErr w:type="spellStart"/>
      <w:r w:rsidRPr="003403B4">
        <w:rPr>
          <w:rFonts w:ascii="Times New Roman" w:eastAsiaTheme="majorEastAsia" w:hAnsi="Times New Roman" w:cs="Times New Roman"/>
          <w:i/>
        </w:rPr>
        <w:t>i</w:t>
      </w:r>
      <w:proofErr w:type="spellEnd"/>
      <w:r>
        <w:rPr>
          <w:rFonts w:ascii="Times New Roman" w:eastAsiaTheme="majorEastAsia" w:hAnsi="Times New Roman" w:cs="Times New Roman"/>
        </w:rPr>
        <w:t xml:space="preserve"> </w:t>
      </w:r>
      <w:proofErr w:type="gramStart"/>
      <w:r>
        <w:rPr>
          <w:rFonts w:ascii="Times New Roman" w:eastAsiaTheme="majorEastAsia" w:hAnsi="Times New Roman" w:cs="Times New Roman"/>
        </w:rPr>
        <w:t>is</w:t>
      </w:r>
      <w:proofErr w:type="gramEnd"/>
      <w:r>
        <w:rPr>
          <w:rFonts w:ascii="Times New Roman" w:eastAsiaTheme="majorEastAsia" w:hAnsi="Times New Roman" w:cs="Times New Roman"/>
        </w:rPr>
        <w:t xml:space="preserve"> the cell index as mentioned above.</w:t>
      </w:r>
      <w:r w:rsidR="00F73762" w:rsidRPr="00F73762">
        <w:rPr>
          <w:rFonts w:ascii="Times New Roman" w:eastAsiaTheme="majorEastAsia" w:hAnsi="Times New Roman" w:cs="Times New Roman"/>
        </w:rPr>
        <w:t xml:space="preserve"> </w:t>
      </w:r>
      <w:r>
        <w:rPr>
          <w:rFonts w:ascii="Times New Roman" w:eastAsiaTheme="majorEastAsia" w:hAnsi="Times New Roman" w:cs="Times New Roman"/>
        </w:rPr>
        <w:t>T</w:t>
      </w:r>
      <w:r w:rsidR="00926E0B">
        <w:rPr>
          <w:rFonts w:ascii="Times New Roman" w:eastAsiaTheme="majorEastAsia" w:hAnsi="Times New Roman" w:cs="Times New Roman"/>
        </w:rPr>
        <w:t xml:space="preserve">he </w:t>
      </w:r>
      <w:r w:rsidR="00F73762" w:rsidRPr="00F73762">
        <w:rPr>
          <w:rFonts w:ascii="Times New Roman" w:eastAsiaTheme="majorEastAsia" w:hAnsi="Times New Roman" w:cs="Times New Roman"/>
        </w:rPr>
        <w:t>CTE can be calculated</w:t>
      </w:r>
      <w:r>
        <w:rPr>
          <w:rFonts w:ascii="Times New Roman" w:eastAsiaTheme="majorEastAsia" w:hAnsi="Times New Roman" w:cs="Times New Roman"/>
        </w:rPr>
        <w:t xml:space="preserve"> by fitting the curve</w:t>
      </w:r>
      <w:r w:rsidR="00F73762" w:rsidRPr="00F73762">
        <w:rPr>
          <w:rFonts w:ascii="Times New Roman" w:eastAsiaTheme="majorEastAsia" w:hAnsi="Times New Roman" w:cs="Times New Roman"/>
        </w:rPr>
        <w:t xml:space="preserve">. For these operation conditions, </w:t>
      </w:r>
      <w:r w:rsidR="00926E0B" w:rsidRPr="00F73762">
        <w:rPr>
          <w:rFonts w:ascii="Times New Roman" w:eastAsiaTheme="majorEastAsia" w:hAnsi="Times New Roman" w:cs="Times New Roman"/>
        </w:rPr>
        <w:t xml:space="preserve">we measured </w:t>
      </w:r>
      <w:r w:rsidR="00926E0B">
        <w:rPr>
          <w:rFonts w:ascii="Times New Roman" w:eastAsiaTheme="majorEastAsia" w:hAnsi="Times New Roman" w:cs="Times New Roman"/>
        </w:rPr>
        <w:t>a CTE of 0.9926</w:t>
      </w:r>
      <w:r w:rsidR="00F73762" w:rsidRPr="00F73762">
        <w:rPr>
          <w:rFonts w:ascii="Times New Roman" w:eastAsiaTheme="majorEastAsia" w:hAnsi="Times New Roman" w:cs="Times New Roman"/>
        </w:rPr>
        <w:t xml:space="preserve">. </w:t>
      </w:r>
    </w:p>
    <w:p w:rsidR="00390096" w:rsidRPr="00390096" w:rsidRDefault="00390096" w:rsidP="00390096">
      <w:pPr>
        <w:pStyle w:val="ListParagraph"/>
        <w:keepNext/>
        <w:keepLines/>
        <w:numPr>
          <w:ilvl w:val="0"/>
          <w:numId w:val="7"/>
        </w:numPr>
        <w:tabs>
          <w:tab w:val="left" w:pos="0"/>
        </w:tabs>
        <w:suppressAutoHyphens/>
        <w:spacing w:before="200" w:after="140" w:line="288" w:lineRule="auto"/>
        <w:contextualSpacing w:val="0"/>
        <w:outlineLvl w:val="1"/>
        <w:rPr>
          <w:rFonts w:ascii="Times New Roman" w:eastAsia="Times New Roman" w:hAnsi="Times New Roman" w:cs="Arial"/>
          <w:b/>
          <w:bCs/>
          <w:iCs/>
          <w:vanish/>
          <w:lang w:val="it-IT" w:eastAsia="ar-SA"/>
        </w:rPr>
      </w:pPr>
    </w:p>
    <w:p w:rsidR="00390096" w:rsidRPr="00390096" w:rsidRDefault="00390096" w:rsidP="00390096">
      <w:pPr>
        <w:pStyle w:val="ListParagraph"/>
        <w:keepNext/>
        <w:keepLines/>
        <w:numPr>
          <w:ilvl w:val="0"/>
          <w:numId w:val="7"/>
        </w:numPr>
        <w:tabs>
          <w:tab w:val="left" w:pos="0"/>
        </w:tabs>
        <w:suppressAutoHyphens/>
        <w:spacing w:before="200" w:after="140" w:line="288" w:lineRule="auto"/>
        <w:contextualSpacing w:val="0"/>
        <w:outlineLvl w:val="1"/>
        <w:rPr>
          <w:rFonts w:ascii="Times New Roman" w:eastAsia="Times New Roman" w:hAnsi="Times New Roman" w:cs="Arial"/>
          <w:b/>
          <w:bCs/>
          <w:iCs/>
          <w:vanish/>
          <w:lang w:val="it-IT" w:eastAsia="ar-SA"/>
        </w:rPr>
      </w:pPr>
    </w:p>
    <w:p w:rsidR="00390096" w:rsidRPr="00390096" w:rsidRDefault="00390096" w:rsidP="00390096">
      <w:pPr>
        <w:pStyle w:val="ListParagraph"/>
        <w:keepNext/>
        <w:keepLines/>
        <w:numPr>
          <w:ilvl w:val="0"/>
          <w:numId w:val="7"/>
        </w:numPr>
        <w:tabs>
          <w:tab w:val="left" w:pos="0"/>
        </w:tabs>
        <w:suppressAutoHyphens/>
        <w:spacing w:before="200" w:after="140" w:line="288" w:lineRule="auto"/>
        <w:contextualSpacing w:val="0"/>
        <w:outlineLvl w:val="1"/>
        <w:rPr>
          <w:rFonts w:ascii="Times New Roman" w:eastAsia="Times New Roman" w:hAnsi="Times New Roman" w:cs="Arial"/>
          <w:b/>
          <w:bCs/>
          <w:iCs/>
          <w:vanish/>
          <w:lang w:val="it-IT" w:eastAsia="ar-SA"/>
        </w:rPr>
      </w:pPr>
    </w:p>
    <w:p w:rsidR="00390096" w:rsidRPr="00390096" w:rsidRDefault="00390096" w:rsidP="00390096">
      <w:pPr>
        <w:pStyle w:val="ListParagraph"/>
        <w:keepNext/>
        <w:keepLines/>
        <w:numPr>
          <w:ilvl w:val="0"/>
          <w:numId w:val="7"/>
        </w:numPr>
        <w:tabs>
          <w:tab w:val="left" w:pos="0"/>
        </w:tabs>
        <w:suppressAutoHyphens/>
        <w:spacing w:before="200" w:after="140" w:line="288" w:lineRule="auto"/>
        <w:contextualSpacing w:val="0"/>
        <w:outlineLvl w:val="1"/>
        <w:rPr>
          <w:rFonts w:ascii="Times New Roman" w:eastAsia="Times New Roman" w:hAnsi="Times New Roman" w:cs="Arial"/>
          <w:b/>
          <w:bCs/>
          <w:iCs/>
          <w:vanish/>
          <w:lang w:val="it-IT" w:eastAsia="ar-SA"/>
        </w:rPr>
      </w:pPr>
    </w:p>
    <w:p w:rsidR="00390096" w:rsidRPr="00390096" w:rsidRDefault="00390096" w:rsidP="00390096">
      <w:pPr>
        <w:pStyle w:val="ListParagraph"/>
        <w:keepNext/>
        <w:keepLines/>
        <w:numPr>
          <w:ilvl w:val="1"/>
          <w:numId w:val="7"/>
        </w:numPr>
        <w:tabs>
          <w:tab w:val="left" w:pos="0"/>
        </w:tabs>
        <w:suppressAutoHyphens/>
        <w:spacing w:before="200" w:after="140" w:line="288" w:lineRule="auto"/>
        <w:contextualSpacing w:val="0"/>
        <w:outlineLvl w:val="1"/>
        <w:rPr>
          <w:rFonts w:ascii="Times New Roman" w:eastAsia="Times New Roman" w:hAnsi="Times New Roman" w:cs="Arial"/>
          <w:b/>
          <w:bCs/>
          <w:iCs/>
          <w:vanish/>
          <w:lang w:val="it-IT" w:eastAsia="ar-SA"/>
        </w:rPr>
      </w:pPr>
    </w:p>
    <w:p w:rsidR="00390096" w:rsidRPr="00390096" w:rsidRDefault="00390096" w:rsidP="00390096">
      <w:pPr>
        <w:pStyle w:val="ListParagraph"/>
        <w:keepNext/>
        <w:keepLines/>
        <w:numPr>
          <w:ilvl w:val="1"/>
          <w:numId w:val="7"/>
        </w:numPr>
        <w:tabs>
          <w:tab w:val="left" w:pos="0"/>
        </w:tabs>
        <w:suppressAutoHyphens/>
        <w:spacing w:before="200" w:after="140" w:line="288" w:lineRule="auto"/>
        <w:contextualSpacing w:val="0"/>
        <w:outlineLvl w:val="1"/>
        <w:rPr>
          <w:rFonts w:ascii="Times New Roman" w:eastAsia="Times New Roman" w:hAnsi="Times New Roman" w:cs="Arial"/>
          <w:b/>
          <w:bCs/>
          <w:iCs/>
          <w:vanish/>
          <w:lang w:val="it-IT" w:eastAsia="ar-SA"/>
        </w:rPr>
      </w:pPr>
    </w:p>
    <w:p w:rsidR="00390096" w:rsidRDefault="00390096" w:rsidP="00390096">
      <w:pPr>
        <w:pStyle w:val="Heading2"/>
        <w:numPr>
          <w:ilvl w:val="1"/>
          <w:numId w:val="7"/>
        </w:numPr>
        <w:tabs>
          <w:tab w:val="left" w:pos="0"/>
        </w:tabs>
      </w:pPr>
      <w:r>
        <w:t>Further work</w:t>
      </w:r>
    </w:p>
    <w:p w:rsidR="00390096" w:rsidRPr="00D26BB8" w:rsidRDefault="00390096" w:rsidP="00390096">
      <w:pPr>
        <w:spacing w:line="288" w:lineRule="auto"/>
        <w:ind w:firstLine="482"/>
        <w:jc w:val="both"/>
        <w:rPr>
          <w:sz w:val="22"/>
          <w:szCs w:val="22"/>
        </w:rPr>
      </w:pPr>
      <w:r w:rsidRPr="00D26BB8">
        <w:rPr>
          <w:sz w:val="22"/>
          <w:szCs w:val="22"/>
        </w:rPr>
        <w:t xml:space="preserve">The test on the ISIS2 main </w:t>
      </w:r>
      <w:r w:rsidR="00525C84">
        <w:rPr>
          <w:sz w:val="22"/>
          <w:szCs w:val="22"/>
        </w:rPr>
        <w:t xml:space="preserve">array was </w:t>
      </w:r>
      <w:r w:rsidR="002A1F66">
        <w:rPr>
          <w:sz w:val="22"/>
          <w:szCs w:val="22"/>
        </w:rPr>
        <w:t>focused</w:t>
      </w:r>
      <w:r w:rsidR="00525C84">
        <w:rPr>
          <w:sz w:val="22"/>
          <w:szCs w:val="22"/>
        </w:rPr>
        <w:t xml:space="preserve"> on one row so far. The next step is testing</w:t>
      </w:r>
      <w:r w:rsidRPr="00D26BB8">
        <w:rPr>
          <w:sz w:val="22"/>
          <w:szCs w:val="22"/>
        </w:rPr>
        <w:t xml:space="preserve"> all the rows in the main array. There are several challenge</w:t>
      </w:r>
      <w:r w:rsidR="00525C84">
        <w:rPr>
          <w:sz w:val="22"/>
          <w:szCs w:val="22"/>
        </w:rPr>
        <w:t>s if we want to do</w:t>
      </w:r>
      <w:r w:rsidRPr="00D26BB8">
        <w:rPr>
          <w:sz w:val="22"/>
          <w:szCs w:val="22"/>
        </w:rPr>
        <w:t xml:space="preserve"> so. First, as the </w:t>
      </w:r>
      <w:proofErr w:type="spellStart"/>
      <w:r w:rsidRPr="00D26BB8">
        <w:rPr>
          <w:sz w:val="22"/>
          <w:szCs w:val="22"/>
        </w:rPr>
        <w:t>polysilicon</w:t>
      </w:r>
      <w:proofErr w:type="spellEnd"/>
      <w:r w:rsidRPr="00D26BB8">
        <w:rPr>
          <w:sz w:val="22"/>
          <w:szCs w:val="22"/>
        </w:rPr>
        <w:t xml:space="preserve"> t</w:t>
      </w:r>
      <w:r w:rsidR="00D26BB8" w:rsidRPr="00D26BB8">
        <w:rPr>
          <w:sz w:val="22"/>
          <w:szCs w:val="22"/>
        </w:rPr>
        <w:t>o deliver the clock is not prop</w:t>
      </w:r>
      <w:r w:rsidRPr="00D26BB8">
        <w:rPr>
          <w:sz w:val="22"/>
          <w:szCs w:val="22"/>
        </w:rPr>
        <w:t>e</w:t>
      </w:r>
      <w:r w:rsidR="00D26BB8" w:rsidRPr="00D26BB8">
        <w:rPr>
          <w:sz w:val="22"/>
          <w:szCs w:val="22"/>
        </w:rPr>
        <w:t>r</w:t>
      </w:r>
      <w:r w:rsidR="00CD7C7A">
        <w:rPr>
          <w:sz w:val="22"/>
          <w:szCs w:val="22"/>
        </w:rPr>
        <w:t>ly doped, the resistance</w:t>
      </w:r>
      <w:r w:rsidRPr="00D26BB8">
        <w:rPr>
          <w:sz w:val="22"/>
          <w:szCs w:val="22"/>
        </w:rPr>
        <w:t xml:space="preserve"> of the track is</w:t>
      </w:r>
      <w:r w:rsidR="00525C84">
        <w:rPr>
          <w:sz w:val="22"/>
          <w:szCs w:val="22"/>
        </w:rPr>
        <w:t xml:space="preserve"> </w:t>
      </w:r>
      <w:r w:rsidRPr="00D26BB8">
        <w:rPr>
          <w:sz w:val="22"/>
          <w:szCs w:val="22"/>
        </w:rPr>
        <w:t xml:space="preserve">very </w:t>
      </w:r>
      <w:r w:rsidR="002A1F66" w:rsidRPr="00D26BB8">
        <w:rPr>
          <w:sz w:val="22"/>
          <w:szCs w:val="22"/>
        </w:rPr>
        <w:t>high;</w:t>
      </w:r>
      <w:r w:rsidRPr="00D26BB8">
        <w:rPr>
          <w:sz w:val="22"/>
          <w:szCs w:val="22"/>
        </w:rPr>
        <w:t xml:space="preserve"> as a result the sens</w:t>
      </w:r>
      <w:r w:rsidR="00D26BB8" w:rsidRPr="00D26BB8">
        <w:rPr>
          <w:sz w:val="22"/>
          <w:szCs w:val="22"/>
        </w:rPr>
        <w:t xml:space="preserve">or </w:t>
      </w:r>
      <w:r w:rsidR="002A1F66" w:rsidRPr="00D26BB8">
        <w:rPr>
          <w:sz w:val="22"/>
          <w:szCs w:val="22"/>
        </w:rPr>
        <w:t>cannot</w:t>
      </w:r>
      <w:r w:rsidR="00D26BB8" w:rsidRPr="00D26BB8">
        <w:rPr>
          <w:sz w:val="22"/>
          <w:szCs w:val="22"/>
        </w:rPr>
        <w:t xml:space="preserve"> be clocked very fast.</w:t>
      </w:r>
      <w:r w:rsidR="00CD7C7A">
        <w:rPr>
          <w:sz w:val="22"/>
          <w:szCs w:val="22"/>
        </w:rPr>
        <w:t xml:space="preserve"> This will introduce larger dark current during readout. </w:t>
      </w:r>
      <w:r w:rsidR="00D26BB8" w:rsidRPr="00E529C9">
        <w:rPr>
          <w:noProof/>
          <w:sz w:val="22"/>
          <w:szCs w:val="22"/>
        </w:rPr>
        <w:t>Second</w:t>
      </w:r>
      <w:r w:rsidR="00525C84" w:rsidRPr="00E529C9">
        <w:rPr>
          <w:noProof/>
          <w:sz w:val="22"/>
          <w:szCs w:val="22"/>
        </w:rPr>
        <w:t>ly</w:t>
      </w:r>
      <w:r w:rsidR="00525C84">
        <w:rPr>
          <w:sz w:val="22"/>
          <w:szCs w:val="22"/>
        </w:rPr>
        <w:t>,</w:t>
      </w:r>
      <w:r w:rsidR="00D26BB8" w:rsidRPr="00D26BB8">
        <w:rPr>
          <w:sz w:val="22"/>
          <w:szCs w:val="22"/>
        </w:rPr>
        <w:t xml:space="preserve"> there is a bug on the </w:t>
      </w:r>
      <w:r w:rsidR="00CD7C7A">
        <w:rPr>
          <w:sz w:val="22"/>
          <w:szCs w:val="22"/>
        </w:rPr>
        <w:t xml:space="preserve">layout of the </w:t>
      </w:r>
      <w:r w:rsidR="00D26BB8" w:rsidRPr="00D26BB8">
        <w:rPr>
          <w:sz w:val="22"/>
          <w:szCs w:val="22"/>
        </w:rPr>
        <w:t>logical control</w:t>
      </w:r>
      <w:r w:rsidR="00CD7C7A">
        <w:rPr>
          <w:sz w:val="22"/>
          <w:szCs w:val="22"/>
        </w:rPr>
        <w:t xml:space="preserve"> circuitry which prevents</w:t>
      </w:r>
      <w:r w:rsidR="00D26BB8" w:rsidRPr="00D26BB8">
        <w:rPr>
          <w:sz w:val="22"/>
          <w:szCs w:val="22"/>
        </w:rPr>
        <w:t xml:space="preserve"> pixel level CDS.</w:t>
      </w:r>
      <w:r w:rsidR="00D26BB8">
        <w:rPr>
          <w:sz w:val="22"/>
          <w:szCs w:val="22"/>
        </w:rPr>
        <w:t xml:space="preserve"> </w:t>
      </w:r>
      <w:r w:rsidR="00CD7C7A">
        <w:rPr>
          <w:sz w:val="22"/>
          <w:szCs w:val="22"/>
        </w:rPr>
        <w:t xml:space="preserve">Finally, </w:t>
      </w:r>
      <w:r w:rsidR="00525C84">
        <w:rPr>
          <w:sz w:val="22"/>
          <w:szCs w:val="22"/>
        </w:rPr>
        <w:t>d</w:t>
      </w:r>
      <w:r w:rsidR="00CD7C7A">
        <w:rPr>
          <w:sz w:val="22"/>
          <w:szCs w:val="22"/>
        </w:rPr>
        <w:t xml:space="preserve">ifferent </w:t>
      </w:r>
      <w:r w:rsidR="00625401">
        <w:rPr>
          <w:sz w:val="22"/>
          <w:szCs w:val="22"/>
        </w:rPr>
        <w:t xml:space="preserve">design </w:t>
      </w:r>
      <w:r w:rsidR="00CD7C7A">
        <w:rPr>
          <w:sz w:val="22"/>
          <w:szCs w:val="22"/>
        </w:rPr>
        <w:t>variants require</w:t>
      </w:r>
      <w:r w:rsidR="00D26BB8">
        <w:rPr>
          <w:sz w:val="22"/>
          <w:szCs w:val="22"/>
        </w:rPr>
        <w:t xml:space="preserve"> different operation</w:t>
      </w:r>
      <w:r w:rsidR="00CD7C7A">
        <w:rPr>
          <w:sz w:val="22"/>
          <w:szCs w:val="22"/>
        </w:rPr>
        <w:t>al</w:t>
      </w:r>
      <w:r w:rsidR="00525C84">
        <w:rPr>
          <w:sz w:val="22"/>
          <w:szCs w:val="22"/>
        </w:rPr>
        <w:t xml:space="preserve"> conditions</w:t>
      </w:r>
      <w:r w:rsidR="002A1F66">
        <w:rPr>
          <w:sz w:val="22"/>
          <w:szCs w:val="22"/>
        </w:rPr>
        <w:t>, which limit</w:t>
      </w:r>
      <w:r w:rsidR="00CD7C7A">
        <w:rPr>
          <w:sz w:val="22"/>
          <w:szCs w:val="22"/>
        </w:rPr>
        <w:t xml:space="preserve"> the useful </w:t>
      </w:r>
      <w:r w:rsidR="00382230">
        <w:rPr>
          <w:sz w:val="22"/>
          <w:szCs w:val="22"/>
        </w:rPr>
        <w:t xml:space="preserve">sensor area for beam tests. However </w:t>
      </w:r>
      <w:r w:rsidR="00625401">
        <w:rPr>
          <w:sz w:val="22"/>
          <w:szCs w:val="22"/>
        </w:rPr>
        <w:t>it will still be possible to</w:t>
      </w:r>
      <w:r w:rsidR="00382230">
        <w:rPr>
          <w:sz w:val="22"/>
          <w:szCs w:val="22"/>
        </w:rPr>
        <w:t xml:space="preserve"> make measurements </w:t>
      </w:r>
      <w:r w:rsidR="00525C84">
        <w:rPr>
          <w:sz w:val="22"/>
          <w:szCs w:val="22"/>
        </w:rPr>
        <w:t>such as</w:t>
      </w:r>
      <w:r w:rsidR="00525C84" w:rsidRPr="00525C84">
        <w:rPr>
          <w:sz w:val="22"/>
          <w:szCs w:val="22"/>
        </w:rPr>
        <w:t xml:space="preserve"> </w:t>
      </w:r>
      <w:r w:rsidR="00525C84" w:rsidRPr="003C2CA1">
        <w:rPr>
          <w:sz w:val="22"/>
          <w:szCs w:val="22"/>
        </w:rPr>
        <w:t xml:space="preserve">charge collection </w:t>
      </w:r>
      <w:r w:rsidR="002A1F66" w:rsidRPr="003C2CA1">
        <w:rPr>
          <w:sz w:val="22"/>
          <w:szCs w:val="22"/>
        </w:rPr>
        <w:t>effi</w:t>
      </w:r>
      <w:r w:rsidR="002A1F66">
        <w:rPr>
          <w:sz w:val="22"/>
          <w:szCs w:val="22"/>
        </w:rPr>
        <w:t>c</w:t>
      </w:r>
      <w:r w:rsidR="002A1F66" w:rsidRPr="003C2CA1">
        <w:rPr>
          <w:sz w:val="22"/>
          <w:szCs w:val="22"/>
        </w:rPr>
        <w:t>iency</w:t>
      </w:r>
      <w:r w:rsidR="00525C84" w:rsidRPr="003C2CA1">
        <w:rPr>
          <w:sz w:val="22"/>
          <w:szCs w:val="22"/>
        </w:rPr>
        <w:t xml:space="preserve"> and radiation tolerance</w:t>
      </w:r>
      <w:r w:rsidR="00625401">
        <w:rPr>
          <w:sz w:val="22"/>
          <w:szCs w:val="22"/>
        </w:rPr>
        <w:t xml:space="preserve">. The problems </w:t>
      </w:r>
      <w:r w:rsidR="008E793C">
        <w:rPr>
          <w:sz w:val="22"/>
          <w:szCs w:val="22"/>
        </w:rPr>
        <w:t>encountered with</w:t>
      </w:r>
      <w:r w:rsidR="00625401">
        <w:rPr>
          <w:sz w:val="22"/>
          <w:szCs w:val="22"/>
        </w:rPr>
        <w:t xml:space="preserve"> ISIS2 can </w:t>
      </w:r>
      <w:r w:rsidR="008E793C">
        <w:rPr>
          <w:sz w:val="22"/>
          <w:szCs w:val="22"/>
        </w:rPr>
        <w:t xml:space="preserve">all </w:t>
      </w:r>
      <w:r w:rsidR="00625401">
        <w:rPr>
          <w:sz w:val="22"/>
          <w:szCs w:val="22"/>
        </w:rPr>
        <w:t>be corrected</w:t>
      </w:r>
      <w:r w:rsidR="00382230">
        <w:rPr>
          <w:sz w:val="22"/>
          <w:szCs w:val="22"/>
        </w:rPr>
        <w:t xml:space="preserve"> in the</w:t>
      </w:r>
      <w:r w:rsidR="00525C84">
        <w:rPr>
          <w:sz w:val="22"/>
          <w:szCs w:val="22"/>
        </w:rPr>
        <w:t xml:space="preserve"> next ISIS design. </w:t>
      </w:r>
      <w:r w:rsidR="00382230">
        <w:rPr>
          <w:sz w:val="22"/>
          <w:szCs w:val="22"/>
        </w:rPr>
        <w:t xml:space="preserve"> </w:t>
      </w:r>
    </w:p>
    <w:p w:rsidR="00525AAB" w:rsidRPr="00E529C9" w:rsidRDefault="00525AAB" w:rsidP="003403B4">
      <w:pPr>
        <w:pStyle w:val="ListParagraph"/>
        <w:spacing w:after="0" w:line="288" w:lineRule="auto"/>
        <w:ind w:left="0"/>
        <w:jc w:val="both"/>
        <w:rPr>
          <w:rFonts w:ascii="Times New Roman" w:eastAsiaTheme="majorEastAsia" w:hAnsi="Times New Roman" w:cs="Times New Roman"/>
        </w:rPr>
      </w:pPr>
    </w:p>
    <w:p w:rsidR="003C2CA1" w:rsidRPr="005967F7" w:rsidRDefault="003C2CA1" w:rsidP="00390096">
      <w:pPr>
        <w:pStyle w:val="ListParagraph"/>
        <w:numPr>
          <w:ilvl w:val="0"/>
          <w:numId w:val="7"/>
        </w:numPr>
        <w:spacing w:before="240" w:line="288" w:lineRule="auto"/>
        <w:contextualSpacing w:val="0"/>
        <w:jc w:val="both"/>
        <w:rPr>
          <w:rFonts w:ascii="Times New Roman" w:eastAsiaTheme="majorEastAsia" w:hAnsi="Times New Roman" w:cs="Times New Roman"/>
          <w:b/>
          <w:sz w:val="24"/>
          <w:szCs w:val="24"/>
        </w:rPr>
      </w:pPr>
      <w:r w:rsidRPr="005967F7">
        <w:rPr>
          <w:rFonts w:ascii="Times New Roman" w:hAnsi="Times New Roman" w:cs="Times New Roman"/>
          <w:b/>
          <w:sz w:val="24"/>
          <w:szCs w:val="24"/>
        </w:rPr>
        <w:t>Conclusion</w:t>
      </w:r>
    </w:p>
    <w:p w:rsidR="003C2CA1" w:rsidRPr="003C2CA1" w:rsidRDefault="003C2CA1" w:rsidP="00751AEE">
      <w:pPr>
        <w:spacing w:line="288" w:lineRule="auto"/>
        <w:ind w:firstLine="482"/>
        <w:jc w:val="both"/>
        <w:rPr>
          <w:rFonts w:eastAsiaTheme="majorEastAsia"/>
          <w:sz w:val="22"/>
          <w:szCs w:val="22"/>
        </w:rPr>
      </w:pPr>
      <w:r w:rsidRPr="003C2CA1">
        <w:rPr>
          <w:sz w:val="22"/>
          <w:szCs w:val="22"/>
        </w:rPr>
        <w:t>The development of the In-situ Storage Image Sensor in the Linear Collider Flavour Identification collaboration for a vertex detector at the ILC has already established proof-of-principle. The latest version ISIS2 has demonstrated integration of buried channel, low voltage CCD with a 0.18 µm CMOS process, a major step to</w:t>
      </w:r>
      <w:r w:rsidR="008E793C">
        <w:rPr>
          <w:sz w:val="22"/>
          <w:szCs w:val="22"/>
        </w:rPr>
        <w:t>wards</w:t>
      </w:r>
      <w:r w:rsidRPr="003C2CA1">
        <w:rPr>
          <w:sz w:val="22"/>
          <w:szCs w:val="22"/>
        </w:rPr>
        <w:t xml:space="preserve"> satisfy</w:t>
      </w:r>
      <w:r w:rsidR="008E793C">
        <w:rPr>
          <w:sz w:val="22"/>
          <w:szCs w:val="22"/>
        </w:rPr>
        <w:t>ing</w:t>
      </w:r>
      <w:r w:rsidRPr="003C2CA1">
        <w:rPr>
          <w:sz w:val="22"/>
          <w:szCs w:val="22"/>
        </w:rPr>
        <w:t xml:space="preserve"> the requirement of the vertex detector. Further study</w:t>
      </w:r>
      <w:r w:rsidR="004B2924">
        <w:rPr>
          <w:sz w:val="22"/>
          <w:szCs w:val="22"/>
        </w:rPr>
        <w:t xml:space="preserve"> will be needed such as fine tu</w:t>
      </w:r>
      <w:r w:rsidRPr="003C2CA1">
        <w:rPr>
          <w:sz w:val="22"/>
          <w:szCs w:val="22"/>
        </w:rPr>
        <w:t>ning of the operation settings, charge collection effi</w:t>
      </w:r>
      <w:r w:rsidR="002A1F66">
        <w:rPr>
          <w:sz w:val="22"/>
          <w:szCs w:val="22"/>
        </w:rPr>
        <w:t>ci</w:t>
      </w:r>
      <w:r w:rsidRPr="003C2CA1">
        <w:rPr>
          <w:sz w:val="22"/>
          <w:szCs w:val="22"/>
        </w:rPr>
        <w:t xml:space="preserve">ency and radiation tolerance.  A next-generation ISIS3 design will be needed to demonstrate the target granularity of the pixel array. </w:t>
      </w:r>
    </w:p>
    <w:p w:rsidR="000F6123" w:rsidRDefault="00946836">
      <w:pPr>
        <w:pStyle w:val="HeadingNoNumber"/>
      </w:pPr>
      <w:r>
        <w:t>References</w:t>
      </w:r>
    </w:p>
    <w:p w:rsidR="003C2CA1" w:rsidRPr="003C2CA1" w:rsidRDefault="003C2CA1" w:rsidP="003C2CA1">
      <w:pPr>
        <w:pStyle w:val="Els-reference"/>
        <w:numPr>
          <w:ilvl w:val="0"/>
          <w:numId w:val="4"/>
        </w:numPr>
        <w:spacing w:after="200" w:line="240" w:lineRule="auto"/>
        <w:ind w:left="453" w:hanging="96"/>
        <w:rPr>
          <w:sz w:val="20"/>
        </w:rPr>
      </w:pPr>
      <w:bookmarkStart w:id="11" w:name="_Ref247535260"/>
      <w:bookmarkStart w:id="12" w:name="_Ref229562532"/>
      <w:r w:rsidRPr="003C2CA1">
        <w:rPr>
          <w:sz w:val="20"/>
        </w:rPr>
        <w:t xml:space="preserve">Reference Design Report – Accelerator, available from  </w:t>
      </w:r>
      <w:hyperlink r:id="rId18" w:history="1">
        <w:r w:rsidRPr="003C2CA1">
          <w:rPr>
            <w:rStyle w:val="Hyperlink"/>
            <w:sz w:val="20"/>
          </w:rPr>
          <w:t>http://www.linearcollider.org</w:t>
        </w:r>
      </w:hyperlink>
      <w:bookmarkEnd w:id="11"/>
      <w:r w:rsidRPr="003C2CA1">
        <w:rPr>
          <w:sz w:val="20"/>
        </w:rPr>
        <w:t xml:space="preserve">  </w:t>
      </w:r>
    </w:p>
    <w:p w:rsidR="003C2CA1" w:rsidRPr="003C2CA1" w:rsidRDefault="003C2CA1" w:rsidP="003C2CA1">
      <w:pPr>
        <w:pStyle w:val="Els-reference"/>
        <w:numPr>
          <w:ilvl w:val="0"/>
          <w:numId w:val="4"/>
        </w:numPr>
        <w:spacing w:after="200" w:line="240" w:lineRule="auto"/>
        <w:ind w:left="453" w:hanging="96"/>
        <w:rPr>
          <w:sz w:val="20"/>
        </w:rPr>
      </w:pPr>
      <w:bookmarkStart w:id="13" w:name="_Ref247537804"/>
      <w:r w:rsidRPr="003C2CA1">
        <w:rPr>
          <w:sz w:val="20"/>
        </w:rPr>
        <w:t xml:space="preserve">ILD Letter of Intent, available from </w:t>
      </w:r>
      <w:hyperlink r:id="rId19" w:history="1">
        <w:r w:rsidRPr="003C2CA1">
          <w:rPr>
            <w:rStyle w:val="Hyperlink"/>
            <w:sz w:val="20"/>
          </w:rPr>
          <w:t>www.ilcild.org</w:t>
        </w:r>
      </w:hyperlink>
      <w:bookmarkEnd w:id="12"/>
      <w:bookmarkEnd w:id="13"/>
      <w:r w:rsidRPr="003C2CA1">
        <w:rPr>
          <w:sz w:val="20"/>
        </w:rPr>
        <w:t xml:space="preserve"> </w:t>
      </w:r>
    </w:p>
    <w:p w:rsidR="003C2CA1" w:rsidRPr="003E6BD1" w:rsidRDefault="003C2CA1" w:rsidP="003E6BD1">
      <w:pPr>
        <w:pStyle w:val="Els-reference"/>
        <w:numPr>
          <w:ilvl w:val="0"/>
          <w:numId w:val="4"/>
        </w:numPr>
        <w:spacing w:after="200" w:line="240" w:lineRule="auto"/>
        <w:ind w:left="453" w:hanging="96"/>
        <w:rPr>
          <w:sz w:val="20"/>
        </w:rPr>
      </w:pPr>
      <w:bookmarkStart w:id="14" w:name="_Ref247267854"/>
      <w:r w:rsidRPr="003C2CA1">
        <w:rPr>
          <w:sz w:val="20"/>
        </w:rPr>
        <w:t xml:space="preserve">e2v technologies plc </w:t>
      </w:r>
      <w:hyperlink r:id="rId20" w:history="1">
        <w:r w:rsidRPr="003C2CA1">
          <w:rPr>
            <w:rStyle w:val="Hyperlink"/>
            <w:sz w:val="20"/>
          </w:rPr>
          <w:t>www.e2v.com</w:t>
        </w:r>
      </w:hyperlink>
      <w:bookmarkEnd w:id="14"/>
    </w:p>
    <w:p w:rsidR="003C2CA1" w:rsidRPr="003C2CA1" w:rsidRDefault="003C2CA1" w:rsidP="003C2CA1">
      <w:pPr>
        <w:pStyle w:val="Els-reference"/>
        <w:numPr>
          <w:ilvl w:val="0"/>
          <w:numId w:val="4"/>
        </w:numPr>
        <w:spacing w:after="200" w:line="240" w:lineRule="auto"/>
        <w:ind w:left="453" w:hanging="96"/>
        <w:rPr>
          <w:sz w:val="20"/>
        </w:rPr>
      </w:pPr>
      <w:bookmarkStart w:id="15" w:name="_Ref247268524"/>
      <w:r w:rsidRPr="003C2CA1">
        <w:rPr>
          <w:sz w:val="20"/>
        </w:rPr>
        <w:t xml:space="preserve">J.J. Velthuis </w:t>
      </w:r>
      <w:r w:rsidRPr="003C2CA1">
        <w:rPr>
          <w:i/>
          <w:sz w:val="20"/>
        </w:rPr>
        <w:t>et al</w:t>
      </w:r>
      <w:r w:rsidRPr="003C2CA1">
        <w:rPr>
          <w:sz w:val="20"/>
        </w:rPr>
        <w:t>.,  Nucl. Instr. and Meth. A599 (2009) 161</w:t>
      </w:r>
      <w:bookmarkEnd w:id="15"/>
    </w:p>
    <w:p w:rsidR="003C2CA1" w:rsidRPr="003C2CA1" w:rsidRDefault="003C2CA1" w:rsidP="003C2CA1">
      <w:pPr>
        <w:pStyle w:val="Els-reference"/>
        <w:numPr>
          <w:ilvl w:val="0"/>
          <w:numId w:val="4"/>
        </w:numPr>
        <w:spacing w:after="200" w:line="240" w:lineRule="auto"/>
        <w:ind w:left="453" w:hanging="96"/>
        <w:rPr>
          <w:sz w:val="20"/>
        </w:rPr>
      </w:pPr>
      <w:bookmarkStart w:id="16" w:name="_Ref247268527"/>
      <w:r w:rsidRPr="003C2CA1">
        <w:rPr>
          <w:sz w:val="20"/>
        </w:rPr>
        <w:t xml:space="preserve">D. Cussans </w:t>
      </w:r>
      <w:r w:rsidRPr="003C2CA1">
        <w:rPr>
          <w:i/>
          <w:sz w:val="20"/>
        </w:rPr>
        <w:t>et al</w:t>
      </w:r>
      <w:r w:rsidRPr="003C2CA1">
        <w:rPr>
          <w:sz w:val="20"/>
        </w:rPr>
        <w:t>., Nucl. Instr. And Meth. A604(2009) 393</w:t>
      </w:r>
      <w:bookmarkEnd w:id="16"/>
    </w:p>
    <w:p w:rsidR="003E6BD1" w:rsidRDefault="003C2CA1" w:rsidP="003C2CA1">
      <w:pPr>
        <w:pStyle w:val="Els-reference"/>
        <w:numPr>
          <w:ilvl w:val="0"/>
          <w:numId w:val="4"/>
        </w:numPr>
        <w:spacing w:after="200" w:line="240" w:lineRule="auto"/>
        <w:ind w:left="453" w:hanging="96"/>
        <w:rPr>
          <w:sz w:val="20"/>
        </w:rPr>
      </w:pPr>
      <w:bookmarkStart w:id="17" w:name="_Ref247268528"/>
      <w:r w:rsidRPr="003C2CA1">
        <w:rPr>
          <w:sz w:val="20"/>
        </w:rPr>
        <w:t xml:space="preserve">Z. Zhang </w:t>
      </w:r>
      <w:r w:rsidRPr="003C2CA1">
        <w:rPr>
          <w:i/>
          <w:sz w:val="20"/>
        </w:rPr>
        <w:t>et al</w:t>
      </w:r>
      <w:r w:rsidRPr="003C2CA1">
        <w:rPr>
          <w:sz w:val="20"/>
        </w:rPr>
        <w:t>., Nucl. Instr. And Meth. A607(2009) 538</w:t>
      </w:r>
      <w:bookmarkEnd w:id="17"/>
      <w:r w:rsidRPr="003C2CA1">
        <w:rPr>
          <w:sz w:val="20"/>
        </w:rPr>
        <w:t xml:space="preserve"> </w:t>
      </w:r>
      <w:bookmarkStart w:id="18" w:name="_Ref247537295"/>
    </w:p>
    <w:p w:rsidR="003C2CA1" w:rsidRPr="003C2CA1" w:rsidRDefault="003E6BD1" w:rsidP="003C2CA1">
      <w:pPr>
        <w:pStyle w:val="Els-reference"/>
        <w:numPr>
          <w:ilvl w:val="0"/>
          <w:numId w:val="4"/>
        </w:numPr>
        <w:spacing w:after="200" w:line="240" w:lineRule="auto"/>
        <w:ind w:left="453" w:hanging="96"/>
        <w:rPr>
          <w:sz w:val="20"/>
        </w:rPr>
      </w:pPr>
      <w:bookmarkStart w:id="19" w:name="_Ref247627682"/>
      <w:r w:rsidRPr="003C2CA1">
        <w:rPr>
          <w:sz w:val="20"/>
        </w:rPr>
        <w:t xml:space="preserve">Jazz Semiconductor  </w:t>
      </w:r>
      <w:hyperlink r:id="rId21" w:history="1">
        <w:r w:rsidRPr="003C2CA1">
          <w:rPr>
            <w:rStyle w:val="Hyperlink"/>
            <w:sz w:val="20"/>
          </w:rPr>
          <w:t>www.jazzsemi.com</w:t>
        </w:r>
      </w:hyperlink>
      <w:bookmarkEnd w:id="18"/>
      <w:bookmarkEnd w:id="19"/>
    </w:p>
    <w:p w:rsidR="000F6123" w:rsidRDefault="000F6123" w:rsidP="003C2CA1">
      <w:pPr>
        <w:pStyle w:val="bibliographytext"/>
        <w:tabs>
          <w:tab w:val="clear" w:pos="454"/>
          <w:tab w:val="left" w:pos="451"/>
        </w:tabs>
        <w:ind w:left="451" w:hanging="94"/>
      </w:pPr>
    </w:p>
    <w:sectPr w:rsidR="000F6123" w:rsidSect="000F6123">
      <w:headerReference w:type="default" r:id="rId22"/>
      <w:footerReference w:type="even" r:id="rId23"/>
      <w:footerReference w:type="default" r:id="rId24"/>
      <w:headerReference w:type="first" r:id="rId25"/>
      <w:footerReference w:type="first" r:id="rId26"/>
      <w:footnotePr>
        <w:numRestart w:val="eachSect"/>
      </w:footnotePr>
      <w:pgSz w:w="11905" w:h="16837"/>
      <w:pgMar w:top="1701" w:right="1701" w:bottom="1701" w:left="1701" w:header="1077"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58" w:rsidRDefault="00F45958">
      <w:r>
        <w:separator/>
      </w:r>
    </w:p>
  </w:endnote>
  <w:endnote w:type="continuationSeparator" w:id="0">
    <w:p w:rsidR="00F45958" w:rsidRDefault="00F45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Nimbus Sans L">
    <w:altName w:val="Arial"/>
    <w:panose1 w:val="00000000000000000000"/>
    <w:charset w:val="00"/>
    <w:family w:val="swiss"/>
    <w:notTrueType/>
    <w:pitch w:val="variable"/>
    <w:sig w:usb0="00000003" w:usb1="00000000" w:usb2="00000000" w:usb3="00000000" w:csb0="00000001" w:csb1="00000000"/>
  </w:font>
  <w:font w:name="HG Mincho Light J">
    <w:altName w:val="msmincho"/>
    <w:charset w:val="80"/>
    <w:family w:val="auto"/>
    <w:pitch w:val="variable"/>
    <w:sig w:usb0="00000000" w:usb1="00000000" w:usb2="00000000" w:usb3="00000000" w:csb0="00000000" w:csb1="00000000"/>
  </w:font>
  <w:font w:name="Lucidasans">
    <w:altName w:val="MS Mincho"/>
    <w:charset w:val="80"/>
    <w:family w:val="auto"/>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dvGullive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58" w:rsidRDefault="00F051D9">
    <w:pPr>
      <w:pStyle w:val="Footer"/>
      <w:rPr>
        <w:rFonts w:ascii="Courier" w:hAnsi="Courier"/>
        <w:color w:val="CDCDCD"/>
        <w:sz w:val="60"/>
      </w:rPr>
    </w:pPr>
    <w:r w:rsidRPr="00F051D9">
      <w:pict>
        <v:shapetype id="_x0000_t202" coordsize="21600,21600" o:spt="202" path="m,l,21600r21600,l21600,xe">
          <v:stroke joinstyle="miter"/>
          <v:path gradientshapeok="t" o:connecttype="rect"/>
        </v:shapetype>
        <v:shape id="_x0000_s1025" type="#_x0000_t202" style="position:absolute;margin-left:-18pt;margin-top:-739.5pt;width:449.1pt;height:103.65pt;z-index:-251658752;mso-wrap-distance-left:9.05pt;mso-wrap-distance-right:9.05pt;mso-position-horizontal:absolute;mso-position-horizontal-relative:text;mso-position-vertical:absolute;mso-position-vertical-relative:text" stroked="f">
          <v:fill color2="black"/>
          <v:textbox inset="0,0,0,0">
            <w:txbxContent>
              <w:p w:rsidR="00F45958" w:rsidRDefault="00F45958"/>
              <w:tbl>
                <w:tblPr>
                  <w:tblW w:w="0" w:type="auto"/>
                  <w:tblInd w:w="-8" w:type="dxa"/>
                  <w:tblLayout w:type="fixed"/>
                  <w:tblCellMar>
                    <w:left w:w="0" w:type="dxa"/>
                    <w:right w:w="0" w:type="dxa"/>
                  </w:tblCellMar>
                  <w:tblLook w:val="0000"/>
                </w:tblPr>
                <w:tblGrid>
                  <w:gridCol w:w="8869"/>
                </w:tblGrid>
                <w:tr w:rsidR="00F45958">
                  <w:trPr>
                    <w:trHeight w:val="1287"/>
                  </w:trPr>
                  <w:tc>
                    <w:tcPr>
                      <w:tcW w:w="8869" w:type="dxa"/>
                      <w:vAlign w:val="center"/>
                    </w:tcPr>
                    <w:p w:rsidR="00F45958" w:rsidRDefault="00F45958">
                      <w:pPr>
                        <w:autoSpaceDE w:val="0"/>
                        <w:snapToGrid w:val="0"/>
                        <w:jc w:val="center"/>
                      </w:pPr>
                      <w:r>
                        <w:rPr>
                          <w:rFonts w:ascii="Courier" w:eastAsia="SimSun" w:hAnsi="Courier"/>
                          <w:noProof/>
                          <w:color w:val="000000"/>
                          <w:sz w:val="20"/>
                          <w:lang w:eastAsia="zh-CN"/>
                        </w:rPr>
                        <w:drawing>
                          <wp:inline distT="0" distB="0" distL="0" distR="0">
                            <wp:extent cx="5400675" cy="552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675" cy="552450"/>
                                    </a:xfrm>
                                    <a:prstGeom prst="rect">
                                      <a:avLst/>
                                    </a:prstGeom>
                                    <a:solidFill>
                                      <a:srgbClr val="FFFFFF"/>
                                    </a:solidFill>
                                    <a:ln w="9525">
                                      <a:noFill/>
                                      <a:miter lim="800000"/>
                                      <a:headEnd/>
                                      <a:tailEnd/>
                                    </a:ln>
                                  </pic:spPr>
                                </pic:pic>
                              </a:graphicData>
                            </a:graphic>
                          </wp:inline>
                        </w:drawing>
                      </w:r>
                    </w:p>
                  </w:tc>
                </w:tr>
              </w:tbl>
              <w:p w:rsidR="00F45958" w:rsidRDefault="00F45958"/>
            </w:txbxContent>
          </v:textbox>
        </v:shape>
      </w:pict>
    </w:r>
  </w:p>
  <w:tbl>
    <w:tblPr>
      <w:tblW w:w="0" w:type="auto"/>
      <w:tblLayout w:type="fixed"/>
      <w:tblLook w:val="0000"/>
    </w:tblPr>
    <w:tblGrid>
      <w:gridCol w:w="6768"/>
      <w:gridCol w:w="1800"/>
    </w:tblGrid>
    <w:tr w:rsidR="00F45958">
      <w:tc>
        <w:tcPr>
          <w:tcW w:w="6768" w:type="dxa"/>
          <w:vAlign w:val="center"/>
        </w:tcPr>
        <w:p w:rsidR="00F45958" w:rsidRDefault="00F45958">
          <w:pPr>
            <w:pStyle w:val="Footer"/>
            <w:snapToGrid w:val="0"/>
            <w:rPr>
              <w:sz w:val="12"/>
              <w:szCs w:val="12"/>
              <w:lang w:val="en-US"/>
            </w:rPr>
          </w:pPr>
          <w:r>
            <w:rPr>
              <w:rFonts w:ascii="Symbol" w:hAnsi="Symbol"/>
              <w:sz w:val="14"/>
              <w:szCs w:val="14"/>
            </w:rPr>
            <w:t></w:t>
          </w:r>
          <w:r>
            <w:rPr>
              <w:sz w:val="16"/>
              <w:lang w:val="en-US"/>
            </w:rPr>
            <w:t xml:space="preserve"> </w:t>
          </w:r>
          <w:r>
            <w:rPr>
              <w:sz w:val="12"/>
              <w:szCs w:val="12"/>
              <w:lang w:val="en-US"/>
            </w:rPr>
            <w:t>Copyright owned by the author(s) under the terms of the Creative Commons Attribution-</w:t>
          </w:r>
          <w:proofErr w:type="spellStart"/>
          <w:r>
            <w:rPr>
              <w:sz w:val="12"/>
              <w:szCs w:val="12"/>
              <w:lang w:val="en-US"/>
            </w:rPr>
            <w:t>NonCommercial</w:t>
          </w:r>
          <w:proofErr w:type="spellEnd"/>
          <w:r>
            <w:rPr>
              <w:sz w:val="12"/>
              <w:szCs w:val="12"/>
              <w:lang w:val="en-US"/>
            </w:rPr>
            <w:t>-</w:t>
          </w:r>
          <w:proofErr w:type="spellStart"/>
          <w:r>
            <w:rPr>
              <w:sz w:val="12"/>
              <w:szCs w:val="12"/>
              <w:lang w:val="en-US"/>
            </w:rPr>
            <w:t>ShareAlike</w:t>
          </w:r>
          <w:proofErr w:type="spellEnd"/>
          <w:r>
            <w:rPr>
              <w:sz w:val="12"/>
              <w:szCs w:val="12"/>
              <w:lang w:val="en-US"/>
            </w:rPr>
            <w:t xml:space="preserve"> </w:t>
          </w:r>
          <w:proofErr w:type="spellStart"/>
          <w:r>
            <w:rPr>
              <w:sz w:val="12"/>
              <w:szCs w:val="12"/>
              <w:lang w:val="en-US"/>
            </w:rPr>
            <w:t>Licence</w:t>
          </w:r>
          <w:proofErr w:type="spellEnd"/>
          <w:r>
            <w:rPr>
              <w:sz w:val="12"/>
              <w:szCs w:val="12"/>
              <w:lang w:val="en-US"/>
            </w:rPr>
            <w:t>.</w:t>
          </w:r>
        </w:p>
      </w:tc>
      <w:tc>
        <w:tcPr>
          <w:tcW w:w="1800" w:type="dxa"/>
          <w:vAlign w:val="center"/>
        </w:tcPr>
        <w:p w:rsidR="00F45958" w:rsidRDefault="00F45958">
          <w:pPr>
            <w:pStyle w:val="HeaderLoc"/>
            <w:snapToGrid w:val="0"/>
            <w:rPr>
              <w:rStyle w:val="HeaderLocCarattere"/>
            </w:rPr>
          </w:pPr>
          <w:r>
            <w:t>http://pos.sis</w:t>
          </w:r>
          <w:r>
            <w:rPr>
              <w:rStyle w:val="HeaderLocCarattere"/>
            </w:rPr>
            <w:t>sa.it</w:t>
          </w:r>
        </w:p>
      </w:tc>
    </w:tr>
  </w:tbl>
  <w:p w:rsidR="00F45958" w:rsidRDefault="00F459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58" w:rsidRDefault="00F4595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58" w:rsidRDefault="00F45958">
    <w:pPr>
      <w:jc w:val="center"/>
      <w:rPr>
        <w:sz w:val="22"/>
      </w:rPr>
    </w:pPr>
  </w:p>
  <w:p w:rsidR="00F45958" w:rsidRDefault="00F45958">
    <w:pPr>
      <w:jc w:val="center"/>
      <w:rPr>
        <w:sz w:val="22"/>
      </w:rPr>
    </w:pPr>
    <w:r>
      <w:rPr>
        <w:sz w:val="22"/>
      </w:rPr>
      <w:t xml:space="preserve">     </w:t>
    </w:r>
    <w:r w:rsidR="00F051D9">
      <w:rPr>
        <w:sz w:val="22"/>
      </w:rPr>
      <w:fldChar w:fldCharType="begin"/>
    </w:r>
    <w:r>
      <w:rPr>
        <w:sz w:val="22"/>
      </w:rPr>
      <w:instrText xml:space="preserve"> PAGE </w:instrText>
    </w:r>
    <w:r w:rsidR="00F051D9">
      <w:rPr>
        <w:sz w:val="22"/>
      </w:rPr>
      <w:fldChar w:fldCharType="separate"/>
    </w:r>
    <w:r w:rsidR="001D5B30">
      <w:rPr>
        <w:noProof/>
        <w:sz w:val="22"/>
      </w:rPr>
      <w:t>4</w:t>
    </w:r>
    <w:r w:rsidR="00F051D9">
      <w:rPr>
        <w:sz w:val="22"/>
      </w:rPr>
      <w:fldChar w:fldCharType="end"/>
    </w:r>
    <w:r>
      <w:rPr>
        <w:sz w:val="22"/>
      </w:rPr>
      <w:br/>
    </w:r>
  </w:p>
  <w:p w:rsidR="00F45958" w:rsidRDefault="00F45958">
    <w:pPr>
      <w:jc w:val="cen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58" w:rsidRDefault="00F459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58" w:rsidRDefault="00F45958">
      <w:r>
        <w:separator/>
      </w:r>
    </w:p>
  </w:footnote>
  <w:footnote w:type="continuationSeparator" w:id="0">
    <w:p w:rsidR="00F45958" w:rsidRDefault="00F45958">
      <w:r>
        <w:continuationSeparator/>
      </w:r>
    </w:p>
  </w:footnote>
  <w:footnote w:id="1">
    <w:p w:rsidR="00F45958" w:rsidRDefault="00F45958">
      <w:pPr>
        <w:pStyle w:val="FootnoteText"/>
      </w:pPr>
      <w:r>
        <w:rPr>
          <w:rStyle w:val="FootnoteCharacters"/>
          <w:rFonts w:ascii="Arial" w:hAnsi="Arial"/>
        </w:rPr>
        <w:footnoteRef/>
      </w:r>
      <w:r>
        <w:tab/>
        <w:t xml:space="preserve"> Speaker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58" w:rsidRDefault="00F45958">
    <w:pPr>
      <w:pStyle w:val="Headerrule"/>
      <w:rPr>
        <w:rStyle w:val="HeaderSpeaker"/>
      </w:rPr>
    </w:pPr>
    <w:r>
      <w:rPr>
        <w:rStyle w:val="HeaderTitle"/>
      </w:rPr>
      <w:t>In-situ Storage Image Sensor for a Vertex Detector at the ILC</w:t>
    </w:r>
    <w:r>
      <w:tab/>
    </w:r>
    <w:r>
      <w:rPr>
        <w:rStyle w:val="HeaderSpeaker"/>
      </w:rPr>
      <w:t>Z Zhang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58" w:rsidRDefault="00F459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right"/>
      <w:pPr>
        <w:tabs>
          <w:tab w:val="num" w:pos="454"/>
        </w:tabs>
        <w:ind w:left="454" w:hanging="94"/>
      </w:pPr>
      <w:rPr>
        <w:rFonts w:ascii="Times New Roman" w:hAnsi="Times New Roman"/>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13251B66"/>
    <w:multiLevelType w:val="multilevel"/>
    <w:tmpl w:val="6750074E"/>
    <w:lvl w:ilvl="0">
      <w:start w:val="1"/>
      <w:numFmt w:val="decimal"/>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E420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401A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4153A1"/>
    <w:multiLevelType w:val="hybridMultilevel"/>
    <w:tmpl w:val="19F6551A"/>
    <w:lvl w:ilvl="0" w:tplc="FB3CB4A8">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69F08D9"/>
    <w:multiLevelType w:val="hybridMultilevel"/>
    <w:tmpl w:val="4F922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32">
      <o:colormenu v:ext="edit" fillcolor="none [4]" strokecolor="none [1]" shadowcolor="none [2]"/>
    </o:shapedefaults>
    <o:shapelayout v:ext="edit">
      <o:idmap v:ext="edit" data="1"/>
    </o:shapelayout>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
  <w:rsids>
    <w:rsidRoot w:val="00946836"/>
    <w:rsid w:val="00027A0D"/>
    <w:rsid w:val="0005427C"/>
    <w:rsid w:val="00061C62"/>
    <w:rsid w:val="00063127"/>
    <w:rsid w:val="000E223E"/>
    <w:rsid w:val="000E61E0"/>
    <w:rsid w:val="000F3991"/>
    <w:rsid w:val="000F6123"/>
    <w:rsid w:val="0014742F"/>
    <w:rsid w:val="0016179D"/>
    <w:rsid w:val="00190B32"/>
    <w:rsid w:val="001D5B30"/>
    <w:rsid w:val="00246883"/>
    <w:rsid w:val="00260E71"/>
    <w:rsid w:val="002637C3"/>
    <w:rsid w:val="002701D0"/>
    <w:rsid w:val="00277D4F"/>
    <w:rsid w:val="002A1F66"/>
    <w:rsid w:val="002B0DD9"/>
    <w:rsid w:val="00325DB9"/>
    <w:rsid w:val="003403B4"/>
    <w:rsid w:val="003634A8"/>
    <w:rsid w:val="00382230"/>
    <w:rsid w:val="00390096"/>
    <w:rsid w:val="003C2CA1"/>
    <w:rsid w:val="003E6BD1"/>
    <w:rsid w:val="004306B2"/>
    <w:rsid w:val="004655C7"/>
    <w:rsid w:val="00484587"/>
    <w:rsid w:val="00485815"/>
    <w:rsid w:val="00495568"/>
    <w:rsid w:val="004B2924"/>
    <w:rsid w:val="0050027D"/>
    <w:rsid w:val="00525AAB"/>
    <w:rsid w:val="00525C84"/>
    <w:rsid w:val="00536A30"/>
    <w:rsid w:val="005967F7"/>
    <w:rsid w:val="005E1356"/>
    <w:rsid w:val="005E2C46"/>
    <w:rsid w:val="005E66B0"/>
    <w:rsid w:val="00620A70"/>
    <w:rsid w:val="00625401"/>
    <w:rsid w:val="00672FB1"/>
    <w:rsid w:val="006D0742"/>
    <w:rsid w:val="007060FC"/>
    <w:rsid w:val="00751AEE"/>
    <w:rsid w:val="00762A78"/>
    <w:rsid w:val="00774A44"/>
    <w:rsid w:val="007B06E6"/>
    <w:rsid w:val="007B5C6E"/>
    <w:rsid w:val="007F4F79"/>
    <w:rsid w:val="00817603"/>
    <w:rsid w:val="00837AB8"/>
    <w:rsid w:val="0085312B"/>
    <w:rsid w:val="00884F6B"/>
    <w:rsid w:val="008C160C"/>
    <w:rsid w:val="008E793C"/>
    <w:rsid w:val="008F1F08"/>
    <w:rsid w:val="008F504E"/>
    <w:rsid w:val="00922128"/>
    <w:rsid w:val="00926E0B"/>
    <w:rsid w:val="00930773"/>
    <w:rsid w:val="00946836"/>
    <w:rsid w:val="0095267E"/>
    <w:rsid w:val="00954563"/>
    <w:rsid w:val="00984D99"/>
    <w:rsid w:val="00992332"/>
    <w:rsid w:val="00994AAA"/>
    <w:rsid w:val="009B0312"/>
    <w:rsid w:val="009B621F"/>
    <w:rsid w:val="009C285C"/>
    <w:rsid w:val="00A111F1"/>
    <w:rsid w:val="00A240F8"/>
    <w:rsid w:val="00A32302"/>
    <w:rsid w:val="00AF127E"/>
    <w:rsid w:val="00B01CA8"/>
    <w:rsid w:val="00B20023"/>
    <w:rsid w:val="00B30F29"/>
    <w:rsid w:val="00B40DA8"/>
    <w:rsid w:val="00B43B3A"/>
    <w:rsid w:val="00BC5BC2"/>
    <w:rsid w:val="00C14D62"/>
    <w:rsid w:val="00C31634"/>
    <w:rsid w:val="00CA7ACC"/>
    <w:rsid w:val="00CD7C7A"/>
    <w:rsid w:val="00D05593"/>
    <w:rsid w:val="00D15F60"/>
    <w:rsid w:val="00D26BB8"/>
    <w:rsid w:val="00D30447"/>
    <w:rsid w:val="00D4610C"/>
    <w:rsid w:val="00D87BC0"/>
    <w:rsid w:val="00DE4B5B"/>
    <w:rsid w:val="00E24BFC"/>
    <w:rsid w:val="00E35AF4"/>
    <w:rsid w:val="00E42151"/>
    <w:rsid w:val="00E42F68"/>
    <w:rsid w:val="00E529C9"/>
    <w:rsid w:val="00E60335"/>
    <w:rsid w:val="00E82001"/>
    <w:rsid w:val="00E82E6C"/>
    <w:rsid w:val="00EB009F"/>
    <w:rsid w:val="00EE7220"/>
    <w:rsid w:val="00F051D9"/>
    <w:rsid w:val="00F05686"/>
    <w:rsid w:val="00F26F0C"/>
    <w:rsid w:val="00F45958"/>
    <w:rsid w:val="00F73762"/>
    <w:rsid w:val="00FA46BC"/>
    <w:rsid w:val="00FA688D"/>
    <w:rsid w:val="00FB6797"/>
    <w:rsid w:val="00FC13A2"/>
    <w:rsid w:val="00FC5358"/>
    <w:rsid w:val="00FC7812"/>
    <w:rsid w:val="00FF5C2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732">
      <o:colormenu v:ext="edit" fillcolor="none [4]" strokecolor="none [1]" shadowcolor="none [2]"/>
    </o:shapedefaults>
    <o:shapelayout v:ext="edit">
      <o:idmap v:ext="edit" data="2"/>
      <o:rules v:ext="edit">
        <o:r id="V:Rule6" type="connector" idref="#_x0000_s2111">
          <o:proxy start="" idref="#_x0000_s2107" connectloc="1"/>
        </o:r>
        <o:r id="V:Rule7" type="connector" idref="#_x0000_s2112"/>
        <o:r id="V:Rule8" type="connector" idref="#_x0000_s2331"/>
        <o:r id="V:Rule9" type="connector" idref="#_x0000_s2335"/>
        <o:r id="V:Rule10" type="connector" idref="#_x0000_s2375"/>
      </o:rules>
      <o:regrouptable v:ext="edit">
        <o:entry new="1" old="0"/>
        <o:entry new="2" old="0"/>
        <o:entry new="3" old="0"/>
        <o:entry new="4" old="0"/>
        <o:entry new="5" old="2"/>
        <o:entry new="6" old="5"/>
        <o:entry new="7"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23"/>
    <w:pPr>
      <w:suppressAutoHyphens/>
    </w:pPr>
    <w:rPr>
      <w:sz w:val="24"/>
      <w:szCs w:val="24"/>
      <w:lang w:eastAsia="ar-SA"/>
    </w:rPr>
  </w:style>
  <w:style w:type="paragraph" w:styleId="Heading1">
    <w:name w:val="heading 1"/>
    <w:basedOn w:val="Normal"/>
    <w:next w:val="Normal"/>
    <w:qFormat/>
    <w:rsid w:val="000F6123"/>
    <w:pPr>
      <w:keepNext/>
      <w:keepLines/>
      <w:tabs>
        <w:tab w:val="num" w:pos="0"/>
      </w:tabs>
      <w:spacing w:before="240" w:after="200" w:line="288" w:lineRule="auto"/>
      <w:outlineLvl w:val="0"/>
    </w:pPr>
    <w:rPr>
      <w:rFonts w:cs="Arial"/>
      <w:b/>
      <w:bCs/>
      <w:kern w:val="1"/>
    </w:rPr>
  </w:style>
  <w:style w:type="paragraph" w:styleId="Heading2">
    <w:name w:val="heading 2"/>
    <w:basedOn w:val="Normal"/>
    <w:next w:val="Normal"/>
    <w:qFormat/>
    <w:rsid w:val="000F6123"/>
    <w:pPr>
      <w:keepNext/>
      <w:keepLines/>
      <w:tabs>
        <w:tab w:val="num" w:pos="0"/>
      </w:tabs>
      <w:spacing w:before="200" w:after="140" w:line="288" w:lineRule="auto"/>
      <w:outlineLvl w:val="1"/>
    </w:pPr>
    <w:rPr>
      <w:rFonts w:cs="Arial"/>
      <w:b/>
      <w:bCs/>
      <w:iCs/>
      <w:sz w:val="22"/>
      <w:szCs w:val="22"/>
    </w:rPr>
  </w:style>
  <w:style w:type="paragraph" w:styleId="Heading3">
    <w:name w:val="heading 3"/>
    <w:basedOn w:val="Normal"/>
    <w:next w:val="Normal"/>
    <w:qFormat/>
    <w:rsid w:val="000F6123"/>
    <w:pPr>
      <w:keepNext/>
      <w:keepLines/>
      <w:tabs>
        <w:tab w:val="num" w:pos="0"/>
      </w:tabs>
      <w:spacing w:before="180" w:after="120"/>
      <w:outlineLvl w:val="2"/>
    </w:pPr>
    <w:rPr>
      <w:rFonts w:cs="Arial"/>
      <w:b/>
      <w:bCs/>
      <w:sz w:val="22"/>
      <w:szCs w:val="26"/>
    </w:rPr>
  </w:style>
  <w:style w:type="paragraph" w:styleId="Heading4">
    <w:name w:val="heading 4"/>
    <w:basedOn w:val="Normal"/>
    <w:next w:val="Normal"/>
    <w:qFormat/>
    <w:rsid w:val="000F6123"/>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0F6123"/>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0F6123"/>
    <w:pPr>
      <w:tabs>
        <w:tab w:val="num" w:pos="1152"/>
      </w:tabs>
      <w:spacing w:before="240" w:after="60"/>
      <w:ind w:left="1152" w:hanging="1152"/>
      <w:outlineLvl w:val="5"/>
    </w:pPr>
    <w:rPr>
      <w:b/>
      <w:bCs/>
      <w:sz w:val="22"/>
      <w:szCs w:val="22"/>
    </w:rPr>
  </w:style>
  <w:style w:type="paragraph" w:styleId="Heading7">
    <w:name w:val="heading 7"/>
    <w:basedOn w:val="Normal"/>
    <w:next w:val="Normal"/>
    <w:qFormat/>
    <w:rsid w:val="000F6123"/>
    <w:pPr>
      <w:tabs>
        <w:tab w:val="num" w:pos="1296"/>
      </w:tabs>
      <w:spacing w:before="240" w:after="60"/>
      <w:ind w:left="1296" w:hanging="1296"/>
      <w:outlineLvl w:val="6"/>
    </w:pPr>
  </w:style>
  <w:style w:type="paragraph" w:styleId="Heading8">
    <w:name w:val="heading 8"/>
    <w:basedOn w:val="Normal"/>
    <w:next w:val="Normal"/>
    <w:qFormat/>
    <w:rsid w:val="000F6123"/>
    <w:pPr>
      <w:tabs>
        <w:tab w:val="num" w:pos="1440"/>
      </w:tabs>
      <w:spacing w:before="240" w:after="60"/>
      <w:ind w:left="1440" w:hanging="1440"/>
      <w:outlineLvl w:val="7"/>
    </w:pPr>
    <w:rPr>
      <w:i/>
      <w:iCs/>
    </w:rPr>
  </w:style>
  <w:style w:type="paragraph" w:styleId="Heading9">
    <w:name w:val="heading 9"/>
    <w:basedOn w:val="Normal"/>
    <w:next w:val="Normal"/>
    <w:qFormat/>
    <w:rsid w:val="000F6123"/>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0F6123"/>
    <w:rPr>
      <w:rFonts w:ascii="Times New Roman" w:hAnsi="Times New Roman"/>
      <w:sz w:val="20"/>
    </w:rPr>
  </w:style>
  <w:style w:type="character" w:customStyle="1" w:styleId="WW8Num2z1">
    <w:name w:val="WW8Num2z1"/>
    <w:rsid w:val="000F6123"/>
    <w:rPr>
      <w:rFonts w:ascii="Courier New" w:hAnsi="Courier New"/>
    </w:rPr>
  </w:style>
  <w:style w:type="character" w:customStyle="1" w:styleId="WW8Num2z2">
    <w:name w:val="WW8Num2z2"/>
    <w:rsid w:val="000F6123"/>
    <w:rPr>
      <w:rFonts w:ascii="Wingdings" w:hAnsi="Wingdings"/>
    </w:rPr>
  </w:style>
  <w:style w:type="character" w:customStyle="1" w:styleId="WW8Num2z3">
    <w:name w:val="WW8Num2z3"/>
    <w:rsid w:val="000F6123"/>
    <w:rPr>
      <w:rFonts w:ascii="Symbol" w:hAnsi="Symbol"/>
    </w:rPr>
  </w:style>
  <w:style w:type="character" w:customStyle="1" w:styleId="Absatz-Standardschriftart">
    <w:name w:val="Absatz-Standardschriftart"/>
    <w:rsid w:val="000F6123"/>
  </w:style>
  <w:style w:type="character" w:customStyle="1" w:styleId="WW-Absatz-Standardschriftart">
    <w:name w:val="WW-Absatz-Standardschriftart"/>
    <w:rsid w:val="000F6123"/>
  </w:style>
  <w:style w:type="character" w:customStyle="1" w:styleId="WW-Absatz-Standardschriftart1">
    <w:name w:val="WW-Absatz-Standardschriftart1"/>
    <w:rsid w:val="000F6123"/>
  </w:style>
  <w:style w:type="character" w:customStyle="1" w:styleId="WW-Absatz-Standardschriftart11">
    <w:name w:val="WW-Absatz-Standardschriftart11"/>
    <w:rsid w:val="000F6123"/>
  </w:style>
  <w:style w:type="character" w:customStyle="1" w:styleId="WW-Absatz-Standardschriftart111">
    <w:name w:val="WW-Absatz-Standardschriftart111"/>
    <w:rsid w:val="000F6123"/>
  </w:style>
  <w:style w:type="character" w:customStyle="1" w:styleId="WW-Absatz-Standardschriftart1111">
    <w:name w:val="WW-Absatz-Standardschriftart1111"/>
    <w:rsid w:val="000F6123"/>
  </w:style>
  <w:style w:type="character" w:customStyle="1" w:styleId="WW-Absatz-Standardschriftart11111">
    <w:name w:val="WW-Absatz-Standardschriftart11111"/>
    <w:rsid w:val="000F6123"/>
  </w:style>
  <w:style w:type="character" w:customStyle="1" w:styleId="WW-Absatz-Standardschriftart111111">
    <w:name w:val="WW-Absatz-Standardschriftart111111"/>
    <w:rsid w:val="000F6123"/>
  </w:style>
  <w:style w:type="character" w:customStyle="1" w:styleId="WW-Absatz-Standardschriftart1111111">
    <w:name w:val="WW-Absatz-Standardschriftart1111111"/>
    <w:rsid w:val="000F6123"/>
  </w:style>
  <w:style w:type="character" w:customStyle="1" w:styleId="WW-Absatz-Standardschriftart11111111">
    <w:name w:val="WW-Absatz-Standardschriftart11111111"/>
    <w:rsid w:val="000F6123"/>
  </w:style>
  <w:style w:type="character" w:customStyle="1" w:styleId="WW-Absatz-Standardschriftart111111111">
    <w:name w:val="WW-Absatz-Standardschriftart111111111"/>
    <w:rsid w:val="000F6123"/>
  </w:style>
  <w:style w:type="character" w:customStyle="1" w:styleId="WW-Absatz-Standardschriftart1111111111">
    <w:name w:val="WW-Absatz-Standardschriftart1111111111"/>
    <w:rsid w:val="000F6123"/>
  </w:style>
  <w:style w:type="character" w:customStyle="1" w:styleId="WW-Absatz-Standardschriftart11111111111">
    <w:name w:val="WW-Absatz-Standardschriftart11111111111"/>
    <w:rsid w:val="000F6123"/>
  </w:style>
  <w:style w:type="character" w:customStyle="1" w:styleId="WW-Absatz-Standardschriftart111111111111">
    <w:name w:val="WW-Absatz-Standardschriftart111111111111"/>
    <w:rsid w:val="000F6123"/>
  </w:style>
  <w:style w:type="character" w:customStyle="1" w:styleId="WW-Absatz-Standardschriftart1111111111111">
    <w:name w:val="WW-Absatz-Standardschriftart1111111111111"/>
    <w:rsid w:val="000F6123"/>
  </w:style>
  <w:style w:type="character" w:customStyle="1" w:styleId="WW-Absatz-Standardschriftart11111111111111">
    <w:name w:val="WW-Absatz-Standardschriftart11111111111111"/>
    <w:rsid w:val="000F6123"/>
  </w:style>
  <w:style w:type="character" w:customStyle="1" w:styleId="WW8Num1z0">
    <w:name w:val="WW8Num1z0"/>
    <w:rsid w:val="000F6123"/>
    <w:rPr>
      <w:rFonts w:ascii="Times New Roman" w:hAnsi="Times New Roman"/>
      <w:sz w:val="20"/>
    </w:rPr>
  </w:style>
  <w:style w:type="character" w:customStyle="1" w:styleId="WW8Num1z1">
    <w:name w:val="WW8Num1z1"/>
    <w:rsid w:val="000F6123"/>
    <w:rPr>
      <w:rFonts w:ascii="Courier New" w:hAnsi="Courier New"/>
    </w:rPr>
  </w:style>
  <w:style w:type="character" w:customStyle="1" w:styleId="WW8Num1z2">
    <w:name w:val="WW8Num1z2"/>
    <w:rsid w:val="000F6123"/>
    <w:rPr>
      <w:rFonts w:ascii="Wingdings" w:hAnsi="Wingdings"/>
    </w:rPr>
  </w:style>
  <w:style w:type="character" w:customStyle="1" w:styleId="WW8Num1z3">
    <w:name w:val="WW8Num1z3"/>
    <w:rsid w:val="000F6123"/>
    <w:rPr>
      <w:rFonts w:ascii="Symbol" w:hAnsi="Symbol"/>
    </w:rPr>
  </w:style>
  <w:style w:type="character" w:customStyle="1" w:styleId="WW8Num3z0">
    <w:name w:val="WW8Num3z0"/>
    <w:rsid w:val="000F6123"/>
    <w:rPr>
      <w:rFonts w:ascii="Times New Roman" w:hAnsi="Times New Roman"/>
      <w:sz w:val="20"/>
    </w:rPr>
  </w:style>
  <w:style w:type="character" w:customStyle="1" w:styleId="WW8Num3z1">
    <w:name w:val="WW8Num3z1"/>
    <w:rsid w:val="000F6123"/>
    <w:rPr>
      <w:rFonts w:ascii="Courier New" w:hAnsi="Courier New"/>
    </w:rPr>
  </w:style>
  <w:style w:type="character" w:customStyle="1" w:styleId="WW8Num3z2">
    <w:name w:val="WW8Num3z2"/>
    <w:rsid w:val="000F6123"/>
    <w:rPr>
      <w:rFonts w:ascii="Wingdings" w:hAnsi="Wingdings"/>
    </w:rPr>
  </w:style>
  <w:style w:type="character" w:customStyle="1" w:styleId="WW8Num3z3">
    <w:name w:val="WW8Num3z3"/>
    <w:rsid w:val="000F6123"/>
    <w:rPr>
      <w:rFonts w:ascii="Symbol" w:hAnsi="Symbol"/>
    </w:rPr>
  </w:style>
  <w:style w:type="character" w:customStyle="1" w:styleId="WW8Num4z0">
    <w:name w:val="WW8Num4z0"/>
    <w:rsid w:val="000F6123"/>
    <w:rPr>
      <w:rFonts w:ascii="Times New Roman" w:hAnsi="Times New Roman"/>
      <w:sz w:val="20"/>
      <w:szCs w:val="22"/>
    </w:rPr>
  </w:style>
  <w:style w:type="character" w:customStyle="1" w:styleId="WW8Num4z1">
    <w:name w:val="WW8Num4z1"/>
    <w:rsid w:val="000F6123"/>
    <w:rPr>
      <w:rFonts w:ascii="Courier New" w:hAnsi="Courier New"/>
    </w:rPr>
  </w:style>
  <w:style w:type="character" w:customStyle="1" w:styleId="WW8Num4z2">
    <w:name w:val="WW8Num4z2"/>
    <w:rsid w:val="000F6123"/>
    <w:rPr>
      <w:rFonts w:ascii="Wingdings" w:hAnsi="Wingdings"/>
    </w:rPr>
  </w:style>
  <w:style w:type="character" w:customStyle="1" w:styleId="WW8Num4z3">
    <w:name w:val="WW8Num4z3"/>
    <w:rsid w:val="000F6123"/>
    <w:rPr>
      <w:rFonts w:ascii="Symbol" w:hAnsi="Symbol"/>
    </w:rPr>
  </w:style>
  <w:style w:type="character" w:customStyle="1" w:styleId="WW8Num5z0">
    <w:name w:val="WW8Num5z0"/>
    <w:rsid w:val="000F6123"/>
    <w:rPr>
      <w:rFonts w:ascii="Times New Roman" w:hAnsi="Times New Roman"/>
      <w:sz w:val="20"/>
      <w:szCs w:val="20"/>
    </w:rPr>
  </w:style>
  <w:style w:type="character" w:customStyle="1" w:styleId="WW8Num5z1">
    <w:name w:val="WW8Num5z1"/>
    <w:rsid w:val="000F6123"/>
    <w:rPr>
      <w:rFonts w:ascii="Courier New" w:hAnsi="Courier New"/>
    </w:rPr>
  </w:style>
  <w:style w:type="character" w:customStyle="1" w:styleId="WW8Num5z2">
    <w:name w:val="WW8Num5z2"/>
    <w:rsid w:val="000F6123"/>
    <w:rPr>
      <w:rFonts w:ascii="Wingdings" w:hAnsi="Wingdings"/>
    </w:rPr>
  </w:style>
  <w:style w:type="character" w:customStyle="1" w:styleId="WW8Num5z3">
    <w:name w:val="WW8Num5z3"/>
    <w:rsid w:val="000F6123"/>
    <w:rPr>
      <w:rFonts w:ascii="Symbol" w:hAnsi="Symbol"/>
    </w:rPr>
  </w:style>
  <w:style w:type="character" w:customStyle="1" w:styleId="WW8Num6z0">
    <w:name w:val="WW8Num6z0"/>
    <w:rsid w:val="000F6123"/>
    <w:rPr>
      <w:rFonts w:ascii="Times New Roman" w:hAnsi="Times New Roman"/>
      <w:sz w:val="20"/>
    </w:rPr>
  </w:style>
  <w:style w:type="character" w:customStyle="1" w:styleId="WW8Num6z1">
    <w:name w:val="WW8Num6z1"/>
    <w:rsid w:val="000F6123"/>
    <w:rPr>
      <w:rFonts w:ascii="Courier New" w:hAnsi="Courier New"/>
    </w:rPr>
  </w:style>
  <w:style w:type="character" w:customStyle="1" w:styleId="WW8Num6z2">
    <w:name w:val="WW8Num6z2"/>
    <w:rsid w:val="000F6123"/>
    <w:rPr>
      <w:rFonts w:ascii="Wingdings" w:hAnsi="Wingdings"/>
    </w:rPr>
  </w:style>
  <w:style w:type="character" w:customStyle="1" w:styleId="WW8Num6z3">
    <w:name w:val="WW8Num6z3"/>
    <w:rsid w:val="000F6123"/>
    <w:rPr>
      <w:rFonts w:ascii="Symbol" w:hAnsi="Symbol"/>
    </w:rPr>
  </w:style>
  <w:style w:type="character" w:customStyle="1" w:styleId="WW8Num7z0">
    <w:name w:val="WW8Num7z0"/>
    <w:rsid w:val="000F6123"/>
    <w:rPr>
      <w:rFonts w:ascii="Times New Roman" w:hAnsi="Times New Roman"/>
      <w:sz w:val="20"/>
    </w:rPr>
  </w:style>
  <w:style w:type="character" w:customStyle="1" w:styleId="WW8Num7z1">
    <w:name w:val="WW8Num7z1"/>
    <w:rsid w:val="000F6123"/>
    <w:rPr>
      <w:rFonts w:ascii="Courier New" w:hAnsi="Courier New"/>
    </w:rPr>
  </w:style>
  <w:style w:type="character" w:customStyle="1" w:styleId="WW8Num7z2">
    <w:name w:val="WW8Num7z2"/>
    <w:rsid w:val="000F6123"/>
    <w:rPr>
      <w:rFonts w:ascii="Wingdings" w:hAnsi="Wingdings"/>
    </w:rPr>
  </w:style>
  <w:style w:type="character" w:customStyle="1" w:styleId="WW8Num7z3">
    <w:name w:val="WW8Num7z3"/>
    <w:rsid w:val="000F6123"/>
    <w:rPr>
      <w:rFonts w:ascii="Symbol" w:hAnsi="Symbol"/>
    </w:rPr>
  </w:style>
  <w:style w:type="character" w:customStyle="1" w:styleId="WW8Num11z0">
    <w:name w:val="WW8Num11z0"/>
    <w:rsid w:val="000F6123"/>
    <w:rPr>
      <w:rFonts w:ascii="Times New Roman" w:hAnsi="Times New Roman"/>
      <w:sz w:val="20"/>
    </w:rPr>
  </w:style>
  <w:style w:type="character" w:customStyle="1" w:styleId="WW8Num11z1">
    <w:name w:val="WW8Num11z1"/>
    <w:rsid w:val="000F6123"/>
    <w:rPr>
      <w:rFonts w:ascii="Courier New" w:hAnsi="Courier New"/>
    </w:rPr>
  </w:style>
  <w:style w:type="character" w:customStyle="1" w:styleId="WW8Num11z2">
    <w:name w:val="WW8Num11z2"/>
    <w:rsid w:val="000F6123"/>
    <w:rPr>
      <w:rFonts w:ascii="Wingdings" w:hAnsi="Wingdings"/>
    </w:rPr>
  </w:style>
  <w:style w:type="character" w:customStyle="1" w:styleId="WW8Num11z3">
    <w:name w:val="WW8Num11z3"/>
    <w:rsid w:val="000F6123"/>
    <w:rPr>
      <w:rFonts w:ascii="Symbol" w:hAnsi="Symbol"/>
    </w:rPr>
  </w:style>
  <w:style w:type="character" w:customStyle="1" w:styleId="WW8Num13z0">
    <w:name w:val="WW8Num13z0"/>
    <w:rsid w:val="000F6123"/>
    <w:rPr>
      <w:rFonts w:ascii="Times New Roman" w:hAnsi="Times New Roman"/>
      <w:sz w:val="20"/>
    </w:rPr>
  </w:style>
  <w:style w:type="character" w:customStyle="1" w:styleId="WW8Num13z1">
    <w:name w:val="WW8Num13z1"/>
    <w:rsid w:val="000F6123"/>
    <w:rPr>
      <w:rFonts w:ascii="Courier New" w:hAnsi="Courier New"/>
    </w:rPr>
  </w:style>
  <w:style w:type="character" w:customStyle="1" w:styleId="WW8Num13z2">
    <w:name w:val="WW8Num13z2"/>
    <w:rsid w:val="000F6123"/>
    <w:rPr>
      <w:rFonts w:ascii="Wingdings" w:hAnsi="Wingdings"/>
    </w:rPr>
  </w:style>
  <w:style w:type="character" w:customStyle="1" w:styleId="WW8Num13z3">
    <w:name w:val="WW8Num13z3"/>
    <w:rsid w:val="000F6123"/>
    <w:rPr>
      <w:rFonts w:ascii="Symbol" w:hAnsi="Symbol"/>
    </w:rPr>
  </w:style>
  <w:style w:type="character" w:customStyle="1" w:styleId="WW8Num14z0">
    <w:name w:val="WW8Num14z0"/>
    <w:rsid w:val="000F6123"/>
    <w:rPr>
      <w:rFonts w:ascii="Times New Roman" w:hAnsi="Times New Roman"/>
      <w:sz w:val="20"/>
    </w:rPr>
  </w:style>
  <w:style w:type="character" w:customStyle="1" w:styleId="WW8Num14z1">
    <w:name w:val="WW8Num14z1"/>
    <w:rsid w:val="000F6123"/>
    <w:rPr>
      <w:rFonts w:ascii="Courier New" w:hAnsi="Courier New"/>
    </w:rPr>
  </w:style>
  <w:style w:type="character" w:customStyle="1" w:styleId="WW8Num14z2">
    <w:name w:val="WW8Num14z2"/>
    <w:rsid w:val="000F6123"/>
    <w:rPr>
      <w:rFonts w:ascii="Wingdings" w:hAnsi="Wingdings"/>
    </w:rPr>
  </w:style>
  <w:style w:type="character" w:customStyle="1" w:styleId="WW8Num14z3">
    <w:name w:val="WW8Num14z3"/>
    <w:rsid w:val="000F6123"/>
    <w:rPr>
      <w:rFonts w:ascii="Symbol" w:hAnsi="Symbol"/>
    </w:rPr>
  </w:style>
  <w:style w:type="character" w:customStyle="1" w:styleId="WW-DefaultParagraphFont">
    <w:name w:val="WW-Default Paragraph Font"/>
    <w:rsid w:val="000F6123"/>
  </w:style>
  <w:style w:type="character" w:customStyle="1" w:styleId="HeaderSpeaker">
    <w:name w:val="HeaderSpeaker"/>
    <w:rsid w:val="000F6123"/>
    <w:rPr>
      <w:rFonts w:ascii="Times New Roman" w:hAnsi="Times New Roman"/>
      <w:sz w:val="20"/>
    </w:rPr>
  </w:style>
  <w:style w:type="character" w:styleId="PageNumber">
    <w:name w:val="page number"/>
    <w:basedOn w:val="WW-DefaultParagraphFont"/>
    <w:semiHidden/>
    <w:rsid w:val="000F6123"/>
  </w:style>
  <w:style w:type="character" w:styleId="Hyperlink">
    <w:name w:val="Hyperlink"/>
    <w:basedOn w:val="WW-DefaultParagraphFont"/>
    <w:semiHidden/>
    <w:rsid w:val="000F6123"/>
    <w:rPr>
      <w:color w:val="0000FF"/>
      <w:u w:val="single"/>
    </w:rPr>
  </w:style>
  <w:style w:type="character" w:customStyle="1" w:styleId="BodyContactEmailChar">
    <w:name w:val="BodyContactEmail Char"/>
    <w:basedOn w:val="WW-DefaultParagraphFont"/>
    <w:rsid w:val="000F6123"/>
    <w:rPr>
      <w:rFonts w:ascii="Courier New" w:eastAsia="SimSun" w:hAnsi="Courier New"/>
      <w:iCs/>
      <w:lang w:val="de-DE" w:eastAsia="ar-SA" w:bidi="ar-SA"/>
    </w:rPr>
  </w:style>
  <w:style w:type="character" w:customStyle="1" w:styleId="HeaderLocCarattere">
    <w:name w:val="HeaderLoc Carattere"/>
    <w:basedOn w:val="WW-DefaultParagraphFont"/>
    <w:rsid w:val="000F6123"/>
    <w:rPr>
      <w:rFonts w:ascii="Courier" w:eastAsia="SimSun" w:hAnsi="Courier" w:cs="Wingdings"/>
      <w:color w:val="000000"/>
      <w:sz w:val="12"/>
      <w:szCs w:val="12"/>
      <w:lang w:val="it-IT" w:eastAsia="ar-SA" w:bidi="ar-SA"/>
    </w:rPr>
  </w:style>
  <w:style w:type="character" w:customStyle="1" w:styleId="FootnoteCharacters">
    <w:name w:val="Footnote Characters"/>
    <w:basedOn w:val="WW-DefaultParagraphFont"/>
    <w:rsid w:val="000F6123"/>
    <w:rPr>
      <w:vertAlign w:val="superscript"/>
    </w:rPr>
  </w:style>
  <w:style w:type="character" w:customStyle="1" w:styleId="NormalePOSChar">
    <w:name w:val="Normale POS Char"/>
    <w:basedOn w:val="WW-DefaultParagraphFont"/>
    <w:rsid w:val="000F6123"/>
    <w:rPr>
      <w:sz w:val="22"/>
      <w:lang w:val="it-IT" w:eastAsia="ar-SA" w:bidi="ar-SA"/>
    </w:rPr>
  </w:style>
  <w:style w:type="character" w:customStyle="1" w:styleId="HeaderruleCharChar">
    <w:name w:val="Header_rule Char Char"/>
    <w:basedOn w:val="NormalePOSChar"/>
    <w:rsid w:val="000F6123"/>
    <w:rPr>
      <w:lang w:val="en-US"/>
    </w:rPr>
  </w:style>
  <w:style w:type="character" w:customStyle="1" w:styleId="HeaderTitle">
    <w:name w:val="HeaderTitle"/>
    <w:rsid w:val="000F6123"/>
    <w:rPr>
      <w:rFonts w:ascii="Times New Roman" w:hAnsi="Times New Roman"/>
      <w:i/>
      <w:sz w:val="20"/>
    </w:rPr>
  </w:style>
  <w:style w:type="character" w:styleId="FootnoteReference">
    <w:name w:val="footnote reference"/>
    <w:semiHidden/>
    <w:rsid w:val="000F6123"/>
    <w:rPr>
      <w:vertAlign w:val="superscript"/>
    </w:rPr>
  </w:style>
  <w:style w:type="character" w:customStyle="1" w:styleId="EndnoteCharacters">
    <w:name w:val="Endnote Characters"/>
    <w:rsid w:val="000F6123"/>
    <w:rPr>
      <w:vertAlign w:val="superscript"/>
    </w:rPr>
  </w:style>
  <w:style w:type="character" w:customStyle="1" w:styleId="WW-EndnoteCharacters">
    <w:name w:val="WW-Endnote Characters"/>
    <w:rsid w:val="000F6123"/>
  </w:style>
  <w:style w:type="character" w:styleId="EndnoteReference">
    <w:name w:val="endnote reference"/>
    <w:semiHidden/>
    <w:rsid w:val="000F6123"/>
    <w:rPr>
      <w:vertAlign w:val="superscript"/>
    </w:rPr>
  </w:style>
  <w:style w:type="character" w:styleId="Emphasis">
    <w:name w:val="Emphasis"/>
    <w:qFormat/>
    <w:rsid w:val="000F6123"/>
    <w:rPr>
      <w:i/>
      <w:iCs/>
    </w:rPr>
  </w:style>
  <w:style w:type="paragraph" w:customStyle="1" w:styleId="Heading">
    <w:name w:val="Heading"/>
    <w:basedOn w:val="Normal"/>
    <w:next w:val="BodyText"/>
    <w:rsid w:val="000F6123"/>
    <w:pPr>
      <w:keepNext/>
      <w:spacing w:before="240" w:after="120"/>
    </w:pPr>
    <w:rPr>
      <w:rFonts w:ascii="Nimbus Sans L" w:eastAsia="HG Mincho Light J" w:hAnsi="Nimbus Sans L" w:cs="Lucidasans"/>
      <w:sz w:val="28"/>
      <w:szCs w:val="28"/>
    </w:rPr>
  </w:style>
  <w:style w:type="paragraph" w:styleId="BodyText">
    <w:name w:val="Body Text"/>
    <w:basedOn w:val="Normal"/>
    <w:semiHidden/>
    <w:rsid w:val="000F6123"/>
    <w:pPr>
      <w:spacing w:after="120"/>
    </w:pPr>
  </w:style>
  <w:style w:type="paragraph" w:styleId="List">
    <w:name w:val="List"/>
    <w:basedOn w:val="BodyText"/>
    <w:semiHidden/>
    <w:rsid w:val="000F6123"/>
    <w:rPr>
      <w:rFonts w:cs="Lucidasans"/>
    </w:rPr>
  </w:style>
  <w:style w:type="paragraph" w:styleId="Caption">
    <w:name w:val="caption"/>
    <w:basedOn w:val="Normal"/>
    <w:qFormat/>
    <w:rsid w:val="000F6123"/>
    <w:pPr>
      <w:suppressLineNumbers/>
      <w:spacing w:before="120" w:after="120"/>
    </w:pPr>
    <w:rPr>
      <w:rFonts w:cs="Lucidasans"/>
      <w:i/>
      <w:iCs/>
      <w:sz w:val="20"/>
      <w:szCs w:val="20"/>
    </w:rPr>
  </w:style>
  <w:style w:type="paragraph" w:customStyle="1" w:styleId="Index">
    <w:name w:val="Index"/>
    <w:basedOn w:val="Normal"/>
    <w:rsid w:val="000F6123"/>
    <w:pPr>
      <w:suppressLineNumbers/>
    </w:pPr>
    <w:rPr>
      <w:rFonts w:cs="Lucidasans"/>
    </w:rPr>
  </w:style>
  <w:style w:type="paragraph" w:customStyle="1" w:styleId="BodyAbstract">
    <w:name w:val="BodyAbstract"/>
    <w:basedOn w:val="Normal"/>
    <w:rsid w:val="000F6123"/>
    <w:pPr>
      <w:autoSpaceDE w:val="0"/>
      <w:spacing w:before="200" w:after="200" w:line="264" w:lineRule="auto"/>
      <w:ind w:left="357" w:right="403"/>
      <w:jc w:val="both"/>
    </w:pPr>
    <w:rPr>
      <w:rFonts w:eastAsia="SimSun"/>
      <w:sz w:val="20"/>
      <w:szCs w:val="20"/>
    </w:rPr>
  </w:style>
  <w:style w:type="paragraph" w:customStyle="1" w:styleId="BodyAuthor">
    <w:name w:val="BodyAuthor"/>
    <w:basedOn w:val="Normal"/>
    <w:rsid w:val="000F6123"/>
    <w:pPr>
      <w:autoSpaceDE w:val="0"/>
      <w:spacing w:before="120" w:line="288" w:lineRule="auto"/>
    </w:pPr>
    <w:rPr>
      <w:rFonts w:ascii="Arial" w:eastAsia="SimSun" w:hAnsi="Arial" w:cs="Arial"/>
      <w:b/>
      <w:bCs/>
      <w:sz w:val="22"/>
      <w:szCs w:val="22"/>
      <w:lang w:val="de-DE"/>
    </w:rPr>
  </w:style>
  <w:style w:type="paragraph" w:styleId="Header">
    <w:name w:val="header"/>
    <w:basedOn w:val="Normal"/>
    <w:semiHidden/>
    <w:rsid w:val="000F6123"/>
    <w:pPr>
      <w:tabs>
        <w:tab w:val="center" w:pos="4320"/>
        <w:tab w:val="right" w:pos="8640"/>
      </w:tabs>
    </w:pPr>
  </w:style>
  <w:style w:type="paragraph" w:customStyle="1" w:styleId="BodyTitle">
    <w:name w:val="BodyTitle"/>
    <w:basedOn w:val="Normal"/>
    <w:rsid w:val="000F6123"/>
    <w:pPr>
      <w:keepNext/>
      <w:keepLines/>
      <w:pBdr>
        <w:bottom w:val="single" w:sz="4" w:space="15" w:color="000000"/>
      </w:pBdr>
      <w:autoSpaceDE w:val="0"/>
      <w:spacing w:before="600" w:after="300"/>
    </w:pPr>
    <w:rPr>
      <w:rFonts w:ascii="Arial" w:eastAsia="SimSun" w:hAnsi="Arial" w:cs="Arial"/>
      <w:b/>
      <w:bCs/>
      <w:sz w:val="34"/>
      <w:szCs w:val="34"/>
    </w:rPr>
  </w:style>
  <w:style w:type="paragraph" w:customStyle="1" w:styleId="BodyContact">
    <w:name w:val="BodyContact"/>
    <w:basedOn w:val="Normal"/>
    <w:rsid w:val="000F6123"/>
    <w:pPr>
      <w:autoSpaceDE w:val="0"/>
      <w:spacing w:line="288" w:lineRule="auto"/>
    </w:pPr>
    <w:rPr>
      <w:rFonts w:eastAsia="SimSun"/>
      <w:i/>
      <w:iCs/>
      <w:sz w:val="20"/>
      <w:szCs w:val="20"/>
      <w:lang w:val="de-DE"/>
    </w:rPr>
  </w:style>
  <w:style w:type="paragraph" w:customStyle="1" w:styleId="HeadingNoNumber">
    <w:name w:val="HeadingNoNumber"/>
    <w:basedOn w:val="Heading1"/>
    <w:next w:val="Normal"/>
    <w:rsid w:val="000F6123"/>
    <w:pPr>
      <w:tabs>
        <w:tab w:val="clear" w:pos="0"/>
      </w:tabs>
    </w:pPr>
  </w:style>
  <w:style w:type="paragraph" w:styleId="Footer">
    <w:name w:val="footer"/>
    <w:basedOn w:val="Normal"/>
    <w:semiHidden/>
    <w:rsid w:val="000F6123"/>
    <w:rPr>
      <w:sz w:val="18"/>
    </w:rPr>
  </w:style>
  <w:style w:type="paragraph" w:customStyle="1" w:styleId="HeaderLoc">
    <w:name w:val="HeaderLoc"/>
    <w:basedOn w:val="Normal"/>
    <w:rsid w:val="000F6123"/>
    <w:pPr>
      <w:autoSpaceDE w:val="0"/>
      <w:jc w:val="right"/>
    </w:pPr>
    <w:rPr>
      <w:rFonts w:ascii="Courier" w:eastAsia="SimSun" w:hAnsi="Courier" w:cs="Wingdings"/>
      <w:color w:val="000000"/>
      <w:sz w:val="12"/>
      <w:szCs w:val="12"/>
    </w:rPr>
  </w:style>
  <w:style w:type="paragraph" w:customStyle="1" w:styleId="bibliographytext">
    <w:name w:val="bibliography_text"/>
    <w:rsid w:val="000F6123"/>
    <w:pPr>
      <w:tabs>
        <w:tab w:val="num" w:pos="454"/>
      </w:tabs>
      <w:suppressAutoHyphens/>
      <w:spacing w:after="200"/>
      <w:ind w:left="-6123"/>
    </w:pPr>
    <w:rPr>
      <w:szCs w:val="24"/>
      <w:lang w:eastAsia="ar-SA"/>
    </w:rPr>
  </w:style>
  <w:style w:type="paragraph" w:customStyle="1" w:styleId="BodyContactEmail">
    <w:name w:val="BodyContactEmail"/>
    <w:rsid w:val="000F6123"/>
    <w:pPr>
      <w:suppressAutoHyphens/>
    </w:pPr>
    <w:rPr>
      <w:rFonts w:ascii="Courier New" w:eastAsia="SimSun" w:hAnsi="Courier New"/>
      <w:iCs/>
      <w:lang w:val="de-DE" w:eastAsia="ar-SA"/>
    </w:rPr>
  </w:style>
  <w:style w:type="paragraph" w:customStyle="1" w:styleId="Headerrule">
    <w:name w:val="Header_rule"/>
    <w:rsid w:val="000F6123"/>
    <w:pPr>
      <w:pBdr>
        <w:bottom w:val="single" w:sz="4" w:space="2" w:color="000000"/>
      </w:pBdr>
      <w:tabs>
        <w:tab w:val="right" w:pos="8504"/>
      </w:tabs>
      <w:suppressAutoHyphens/>
    </w:pPr>
    <w:rPr>
      <w:lang w:val="en-US" w:eastAsia="ar-SA"/>
    </w:rPr>
  </w:style>
  <w:style w:type="paragraph" w:styleId="FootnoteText">
    <w:name w:val="footnote text"/>
    <w:basedOn w:val="Normal"/>
    <w:semiHidden/>
    <w:rsid w:val="000F6123"/>
    <w:pPr>
      <w:ind w:firstLine="340"/>
    </w:pPr>
    <w:rPr>
      <w:sz w:val="18"/>
      <w:szCs w:val="20"/>
    </w:rPr>
  </w:style>
  <w:style w:type="paragraph" w:customStyle="1" w:styleId="Testofumetto1">
    <w:name w:val="Testo fumetto1"/>
    <w:basedOn w:val="Normal"/>
    <w:rsid w:val="000F6123"/>
    <w:rPr>
      <w:rFonts w:ascii="Tahoma" w:hAnsi="Tahoma" w:cs="Wingdings"/>
      <w:sz w:val="16"/>
      <w:szCs w:val="16"/>
    </w:rPr>
  </w:style>
  <w:style w:type="paragraph" w:customStyle="1" w:styleId="NormalePOS">
    <w:name w:val="Normale POS"/>
    <w:basedOn w:val="Normal"/>
    <w:rsid w:val="000F6123"/>
    <w:pPr>
      <w:spacing w:line="288" w:lineRule="auto"/>
      <w:ind w:firstLine="482"/>
      <w:jc w:val="both"/>
    </w:pPr>
    <w:rPr>
      <w:sz w:val="22"/>
      <w:szCs w:val="20"/>
    </w:rPr>
  </w:style>
  <w:style w:type="paragraph" w:customStyle="1" w:styleId="meeting">
    <w:name w:val="meeting"/>
    <w:basedOn w:val="Normal"/>
    <w:rsid w:val="000F6123"/>
    <w:pPr>
      <w:keepLines/>
      <w:autoSpaceDE w:val="0"/>
    </w:pPr>
    <w:rPr>
      <w:i/>
      <w:iCs/>
      <w:sz w:val="20"/>
      <w:szCs w:val="20"/>
    </w:rPr>
  </w:style>
  <w:style w:type="paragraph" w:customStyle="1" w:styleId="Framecontents">
    <w:name w:val="Frame contents"/>
    <w:basedOn w:val="BodyText"/>
    <w:rsid w:val="000F6123"/>
  </w:style>
  <w:style w:type="paragraph" w:customStyle="1" w:styleId="TableContents">
    <w:name w:val="Table Contents"/>
    <w:basedOn w:val="Normal"/>
    <w:rsid w:val="000F6123"/>
    <w:pPr>
      <w:suppressLineNumbers/>
    </w:pPr>
  </w:style>
  <w:style w:type="paragraph" w:customStyle="1" w:styleId="TableHeading">
    <w:name w:val="Table Heading"/>
    <w:basedOn w:val="TableContents"/>
    <w:rsid w:val="000F6123"/>
    <w:pPr>
      <w:jc w:val="center"/>
    </w:pPr>
    <w:rPr>
      <w:b/>
      <w:bCs/>
      <w:i/>
      <w:iCs/>
    </w:rPr>
  </w:style>
  <w:style w:type="paragraph" w:styleId="BalloonText">
    <w:name w:val="Balloon Text"/>
    <w:basedOn w:val="Normal"/>
    <w:link w:val="BalloonTextChar"/>
    <w:uiPriority w:val="99"/>
    <w:semiHidden/>
    <w:unhideWhenUsed/>
    <w:rsid w:val="00BC5BC2"/>
    <w:rPr>
      <w:rFonts w:ascii="Tahoma" w:hAnsi="Tahoma" w:cs="Tahoma"/>
      <w:sz w:val="16"/>
      <w:szCs w:val="16"/>
    </w:rPr>
  </w:style>
  <w:style w:type="character" w:customStyle="1" w:styleId="BalloonTextChar">
    <w:name w:val="Balloon Text Char"/>
    <w:basedOn w:val="DefaultParagraphFont"/>
    <w:link w:val="BalloonText"/>
    <w:uiPriority w:val="99"/>
    <w:semiHidden/>
    <w:rsid w:val="00BC5BC2"/>
    <w:rPr>
      <w:rFonts w:ascii="Tahoma" w:hAnsi="Tahoma" w:cs="Tahoma"/>
      <w:sz w:val="16"/>
      <w:szCs w:val="16"/>
      <w:lang w:val="it-IT" w:eastAsia="ar-SA"/>
    </w:rPr>
  </w:style>
  <w:style w:type="paragraph" w:styleId="ListParagraph">
    <w:name w:val="List Paragraph"/>
    <w:basedOn w:val="Normal"/>
    <w:uiPriority w:val="34"/>
    <w:qFormat/>
    <w:rsid w:val="00063127"/>
    <w:pPr>
      <w:suppressAutoHyphens w:val="0"/>
      <w:spacing w:after="200" w:line="276" w:lineRule="auto"/>
      <w:ind w:left="720"/>
      <w:contextualSpacing/>
    </w:pPr>
    <w:rPr>
      <w:rFonts w:asciiTheme="minorHAnsi" w:eastAsiaTheme="minorEastAsia" w:hAnsiTheme="minorHAnsi" w:cstheme="minorBidi"/>
      <w:sz w:val="22"/>
      <w:szCs w:val="22"/>
      <w:lang w:eastAsia="zh-CN"/>
    </w:rPr>
  </w:style>
  <w:style w:type="paragraph" w:customStyle="1" w:styleId="Els-body-text">
    <w:name w:val="Els-body-text"/>
    <w:rsid w:val="00EB009F"/>
    <w:pPr>
      <w:spacing w:line="240" w:lineRule="exact"/>
      <w:ind w:firstLine="240"/>
      <w:jc w:val="both"/>
    </w:pPr>
    <w:rPr>
      <w:rFonts w:eastAsia="SimSun"/>
      <w:lang w:val="en-US" w:eastAsia="en-US"/>
    </w:rPr>
  </w:style>
  <w:style w:type="paragraph" w:customStyle="1" w:styleId="Els-reference">
    <w:name w:val="Els-reference"/>
    <w:rsid w:val="003C2CA1"/>
    <w:pPr>
      <w:tabs>
        <w:tab w:val="left" w:pos="312"/>
      </w:tabs>
      <w:spacing w:line="200" w:lineRule="exact"/>
      <w:ind w:left="312" w:hanging="312"/>
    </w:pPr>
    <w:rPr>
      <w:rFonts w:eastAsia="SimSun"/>
      <w:noProof/>
      <w:sz w:val="16"/>
      <w:lang w:eastAsia="en-US"/>
    </w:rPr>
  </w:style>
  <w:style w:type="character" w:styleId="PlaceholderText">
    <w:name w:val="Placeholder Text"/>
    <w:basedOn w:val="DefaultParagraphFont"/>
    <w:uiPriority w:val="99"/>
    <w:semiHidden/>
    <w:rsid w:val="003403B4"/>
    <w:rPr>
      <w:color w:val="808080"/>
    </w:rPr>
  </w:style>
  <w:style w:type="paragraph" w:customStyle="1" w:styleId="Els-Affiliation">
    <w:name w:val="Els-Affiliation"/>
    <w:next w:val="Normal"/>
    <w:rsid w:val="0050027D"/>
    <w:pPr>
      <w:suppressAutoHyphens/>
      <w:spacing w:after="120" w:line="200" w:lineRule="exact"/>
      <w:jc w:val="center"/>
    </w:pPr>
    <w:rPr>
      <w:rFonts w:eastAsia="SimSun"/>
      <w:i/>
      <w:noProof/>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www.linearcollider.or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jazzsemi.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e2v.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lcil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C5BE-6F63-4AA2-9771-6BBE1E6D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fdjasdjfkasdfjasdklfj</vt:lpstr>
    </vt:vector>
  </TitlesOfParts>
  <Company>PPD, RAL, STFC</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fdjasdjfkasdfjasdklfj</dc:title>
  <dc:creator>Nicola</dc:creator>
  <cp:lastModifiedBy>zz56</cp:lastModifiedBy>
  <cp:revision>8</cp:revision>
  <cp:lastPrinted>2010-02-24T17:18:00Z</cp:lastPrinted>
  <dcterms:created xsi:type="dcterms:W3CDTF">2010-02-24T17:09:00Z</dcterms:created>
  <dcterms:modified xsi:type="dcterms:W3CDTF">2010-02-24T17:19:00Z</dcterms:modified>
</cp:coreProperties>
</file>